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8D8CB" w14:textId="77777777" w:rsidR="00F32C27" w:rsidRPr="000564AD" w:rsidRDefault="00F32C27" w:rsidP="00F32C27">
      <w:pPr>
        <w:jc w:val="center"/>
        <w:rPr>
          <w:rFonts w:ascii="Arial" w:hAnsi="Arial" w:cs="Arial"/>
          <w:b/>
          <w:bCs/>
          <w:sz w:val="28"/>
          <w:szCs w:val="28"/>
        </w:rPr>
      </w:pPr>
      <w:r>
        <w:rPr>
          <w:rFonts w:ascii="Arial" w:hAnsi="Arial" w:cs="Arial"/>
          <w:b/>
          <w:bCs/>
          <w:sz w:val="28"/>
          <w:szCs w:val="28"/>
        </w:rPr>
        <w:t>TERMS &amp; C</w:t>
      </w:r>
      <w:r w:rsidRPr="000564AD">
        <w:rPr>
          <w:rFonts w:ascii="Arial" w:hAnsi="Arial" w:cs="Arial"/>
          <w:b/>
          <w:bCs/>
          <w:sz w:val="28"/>
          <w:szCs w:val="28"/>
        </w:rPr>
        <w:t>ONDITIONS OF LOAN</w:t>
      </w:r>
    </w:p>
    <w:p w14:paraId="5D61CAC5" w14:textId="77777777" w:rsidR="00F32C27" w:rsidRDefault="00F32C27" w:rsidP="003A3767">
      <w:pPr>
        <w:jc w:val="center"/>
        <w:rPr>
          <w:rFonts w:ascii="Arial" w:hAnsi="Arial" w:cs="Arial"/>
        </w:rPr>
      </w:pPr>
      <w:r>
        <w:rPr>
          <w:rFonts w:ascii="Arial" w:hAnsi="Arial" w:cs="Arial"/>
        </w:rPr>
        <w:t>The following terms and conditions apply to equipment issued using a Notional or Combined PWB</w:t>
      </w:r>
      <w:r w:rsidR="00654DCA">
        <w:rPr>
          <w:rFonts w:ascii="Arial" w:hAnsi="Arial" w:cs="Arial"/>
        </w:rPr>
        <w:t xml:space="preserve"> unless otherwise stated</w:t>
      </w:r>
    </w:p>
    <w:p w14:paraId="0BACDE68" w14:textId="77777777" w:rsidR="003A3767" w:rsidRDefault="003A3767" w:rsidP="003A3767">
      <w:pPr>
        <w:jc w:val="both"/>
        <w:rPr>
          <w:rFonts w:ascii="Arial" w:hAnsi="Arial" w:cs="Arial"/>
          <w:sz w:val="20"/>
          <w:szCs w:val="22"/>
        </w:rPr>
      </w:pPr>
    </w:p>
    <w:p w14:paraId="01DCF268" w14:textId="77777777" w:rsidR="003A3767" w:rsidRDefault="003A3767" w:rsidP="00534919">
      <w:pPr>
        <w:jc w:val="both"/>
        <w:rPr>
          <w:rFonts w:ascii="Arial" w:hAnsi="Arial" w:cs="Arial"/>
          <w:sz w:val="20"/>
          <w:szCs w:val="22"/>
        </w:rPr>
      </w:pPr>
      <w:r>
        <w:rPr>
          <w:rFonts w:ascii="Arial" w:hAnsi="Arial" w:cs="Arial"/>
          <w:sz w:val="20"/>
          <w:szCs w:val="22"/>
        </w:rPr>
        <w:t>Your equipment has been issued by your local wheelchair service:</w:t>
      </w:r>
    </w:p>
    <w:p w14:paraId="144C4338" w14:textId="77777777" w:rsidR="003A3767" w:rsidRDefault="00C54D4A" w:rsidP="00534919">
      <w:pPr>
        <w:jc w:val="both"/>
        <w:rPr>
          <w:rFonts w:ascii="Arial" w:hAnsi="Arial" w:cs="Arial"/>
          <w:b/>
          <w:color w:val="000000"/>
          <w:sz w:val="20"/>
          <w:lang w:val="en-GB" w:eastAsia="en-GB"/>
        </w:rPr>
      </w:pPr>
      <w:r>
        <w:rPr>
          <w:rFonts w:ascii="Arial" w:hAnsi="Arial" w:cs="Arial"/>
          <w:b/>
          <w:color w:val="000000"/>
          <w:sz w:val="20"/>
          <w:lang w:val="en-GB" w:eastAsia="en-GB"/>
        </w:rPr>
        <w:t xml:space="preserve">Bexley Wheelchair Service, </w:t>
      </w:r>
      <w:r w:rsidRPr="00C54D4A">
        <w:rPr>
          <w:rFonts w:ascii="Arial" w:hAnsi="Arial" w:cs="Arial"/>
          <w:b/>
          <w:color w:val="000000"/>
          <w:sz w:val="20"/>
          <w:lang w:val="en-GB" w:eastAsia="en-GB"/>
        </w:rPr>
        <w:t>AJM Healthcare, Unit F2 Crabtree Manorway North, Belvedere, DA17 6AX</w:t>
      </w:r>
    </w:p>
    <w:p w14:paraId="4CBB811B" w14:textId="77777777" w:rsidR="00A71038" w:rsidRDefault="00A71038" w:rsidP="00A71038">
      <w:pPr>
        <w:jc w:val="both"/>
        <w:rPr>
          <w:rFonts w:ascii="Arial" w:hAnsi="Arial" w:cs="Arial"/>
          <w:sz w:val="20"/>
          <w:szCs w:val="20"/>
        </w:rPr>
      </w:pPr>
    </w:p>
    <w:p w14:paraId="5054B768" w14:textId="77777777" w:rsidR="00A71038" w:rsidRPr="00F700CC" w:rsidRDefault="00A71038" w:rsidP="00A71038">
      <w:pPr>
        <w:jc w:val="both"/>
        <w:rPr>
          <w:rFonts w:ascii="Arial" w:hAnsi="Arial" w:cs="Arial"/>
          <w:sz w:val="20"/>
          <w:szCs w:val="20"/>
        </w:rPr>
      </w:pPr>
      <w:r w:rsidRPr="00F700CC">
        <w:rPr>
          <w:rFonts w:ascii="Arial" w:hAnsi="Arial" w:cs="Arial"/>
          <w:sz w:val="20"/>
          <w:szCs w:val="20"/>
        </w:rPr>
        <w:t>The service is open</w:t>
      </w:r>
      <w:r>
        <w:rPr>
          <w:rFonts w:ascii="Arial" w:hAnsi="Arial" w:cs="Arial"/>
          <w:sz w:val="20"/>
          <w:szCs w:val="20"/>
        </w:rPr>
        <w:t xml:space="preserve"> betwee</w:t>
      </w:r>
      <w:r w:rsidRPr="00A71038">
        <w:rPr>
          <w:rFonts w:ascii="Arial" w:hAnsi="Arial" w:cs="Arial"/>
          <w:sz w:val="20"/>
          <w:szCs w:val="20"/>
        </w:rPr>
        <w:t>n 8am and 6pm, Monday to Friday</w:t>
      </w:r>
      <w:r>
        <w:rPr>
          <w:rFonts w:ascii="Arial" w:hAnsi="Arial" w:cs="Arial"/>
          <w:sz w:val="20"/>
          <w:szCs w:val="20"/>
        </w:rPr>
        <w:t xml:space="preserve"> and 9am to 1pm on Saturdays</w:t>
      </w:r>
    </w:p>
    <w:p w14:paraId="5D0CFF60" w14:textId="77777777" w:rsidR="00C54D4A" w:rsidRDefault="00C54D4A" w:rsidP="00534919">
      <w:pPr>
        <w:jc w:val="both"/>
        <w:rPr>
          <w:rFonts w:ascii="Arial" w:hAnsi="Arial" w:cs="Arial"/>
        </w:rPr>
      </w:pPr>
    </w:p>
    <w:p w14:paraId="56ADE39C" w14:textId="77777777" w:rsidR="00F32C27" w:rsidRPr="004701C1" w:rsidRDefault="00F32C27" w:rsidP="00534919">
      <w:pPr>
        <w:spacing w:after="120"/>
        <w:jc w:val="both"/>
        <w:rPr>
          <w:rFonts w:ascii="Arial" w:hAnsi="Arial" w:cs="Arial"/>
          <w:sz w:val="20"/>
          <w:szCs w:val="22"/>
        </w:rPr>
      </w:pPr>
      <w:r>
        <w:rPr>
          <w:rFonts w:ascii="Arial" w:hAnsi="Arial" w:cs="Arial"/>
          <w:b/>
          <w:bCs/>
          <w:sz w:val="20"/>
          <w:szCs w:val="22"/>
        </w:rPr>
        <w:t xml:space="preserve">Delivery Advice - </w:t>
      </w:r>
      <w:r w:rsidRPr="004701C1">
        <w:rPr>
          <w:rFonts w:ascii="Arial" w:hAnsi="Arial" w:cs="Arial"/>
          <w:sz w:val="20"/>
          <w:szCs w:val="22"/>
        </w:rPr>
        <w:t xml:space="preserve">The equipment that you have received is safe, clean and in good working order. You will be required to sign the handover certificate confirming receipt of the equipment and of this document. Please </w:t>
      </w:r>
      <w:r>
        <w:rPr>
          <w:rFonts w:ascii="Arial" w:hAnsi="Arial" w:cs="Arial"/>
          <w:sz w:val="20"/>
          <w:szCs w:val="22"/>
        </w:rPr>
        <w:t xml:space="preserve">contact </w:t>
      </w:r>
      <w:r w:rsidRPr="004701C1">
        <w:rPr>
          <w:rFonts w:ascii="Arial" w:hAnsi="Arial" w:cs="Arial"/>
          <w:sz w:val="20"/>
          <w:szCs w:val="22"/>
        </w:rPr>
        <w:t xml:space="preserve">us </w:t>
      </w:r>
      <w:r>
        <w:rPr>
          <w:rFonts w:ascii="Arial" w:hAnsi="Arial" w:cs="Arial"/>
          <w:sz w:val="20"/>
          <w:szCs w:val="22"/>
        </w:rPr>
        <w:t xml:space="preserve">using </w:t>
      </w:r>
      <w:r w:rsidRPr="004701C1">
        <w:rPr>
          <w:rFonts w:ascii="Arial" w:hAnsi="Arial" w:cs="Arial"/>
          <w:sz w:val="20"/>
          <w:szCs w:val="22"/>
        </w:rPr>
        <w:t xml:space="preserve">the </w:t>
      </w:r>
      <w:r>
        <w:rPr>
          <w:rFonts w:ascii="Arial" w:hAnsi="Arial" w:cs="Arial"/>
          <w:sz w:val="20"/>
          <w:szCs w:val="22"/>
        </w:rPr>
        <w:t xml:space="preserve">details </w:t>
      </w:r>
      <w:r w:rsidRPr="004701C1">
        <w:rPr>
          <w:rFonts w:ascii="Arial" w:hAnsi="Arial" w:cs="Arial"/>
          <w:sz w:val="20"/>
          <w:szCs w:val="22"/>
        </w:rPr>
        <w:t>below if ever you feel the equipment is no longer suitable or you have a problem using it.</w:t>
      </w:r>
    </w:p>
    <w:p w14:paraId="6801BA6D" w14:textId="77777777" w:rsidR="00F32C27" w:rsidRPr="004701C1" w:rsidRDefault="00F32C27" w:rsidP="00534919">
      <w:pPr>
        <w:jc w:val="both"/>
        <w:rPr>
          <w:rFonts w:ascii="Arial" w:hAnsi="Arial" w:cs="Arial"/>
          <w:sz w:val="8"/>
          <w:szCs w:val="10"/>
        </w:rPr>
      </w:pPr>
    </w:p>
    <w:p w14:paraId="2559D0E0" w14:textId="77777777" w:rsidR="00F32C27" w:rsidRPr="004701C1" w:rsidRDefault="00F32C27" w:rsidP="00534919">
      <w:pPr>
        <w:spacing w:after="120"/>
        <w:jc w:val="both"/>
        <w:rPr>
          <w:rFonts w:ascii="Arial" w:hAnsi="Arial" w:cs="Arial"/>
          <w:sz w:val="20"/>
          <w:szCs w:val="22"/>
        </w:rPr>
      </w:pPr>
      <w:r w:rsidRPr="004701C1">
        <w:rPr>
          <w:rFonts w:ascii="Arial" w:hAnsi="Arial" w:cs="Arial"/>
          <w:b/>
          <w:bCs/>
          <w:sz w:val="20"/>
          <w:szCs w:val="22"/>
        </w:rPr>
        <w:t>Wheelchair Maintenance</w:t>
      </w:r>
      <w:r>
        <w:rPr>
          <w:rFonts w:ascii="Arial" w:hAnsi="Arial" w:cs="Arial"/>
          <w:b/>
          <w:bCs/>
          <w:sz w:val="20"/>
          <w:szCs w:val="22"/>
        </w:rPr>
        <w:t xml:space="preserve"> - </w:t>
      </w:r>
      <w:r w:rsidRPr="004701C1">
        <w:rPr>
          <w:rFonts w:ascii="Arial" w:hAnsi="Arial" w:cs="Arial"/>
          <w:sz w:val="20"/>
          <w:szCs w:val="22"/>
        </w:rPr>
        <w:t xml:space="preserve">For your safety and so that it may continue to meet your care needs, it is essential that the wheelchair is kept well maintained and in a clean condition. </w:t>
      </w:r>
      <w:r>
        <w:rPr>
          <w:rFonts w:ascii="Arial" w:hAnsi="Arial" w:cs="Arial"/>
          <w:sz w:val="20"/>
          <w:szCs w:val="22"/>
        </w:rPr>
        <w:t>Please follow the manufacturer’s</w:t>
      </w:r>
      <w:r w:rsidRPr="004701C1">
        <w:rPr>
          <w:rFonts w:ascii="Arial" w:hAnsi="Arial" w:cs="Arial"/>
          <w:sz w:val="20"/>
          <w:szCs w:val="22"/>
        </w:rPr>
        <w:t xml:space="preserve"> guidelines detailed in the handbook you have been given with this wh</w:t>
      </w:r>
      <w:r>
        <w:rPr>
          <w:rFonts w:ascii="Arial" w:hAnsi="Arial" w:cs="Arial"/>
          <w:sz w:val="20"/>
          <w:szCs w:val="22"/>
        </w:rPr>
        <w:t>eelchair.</w:t>
      </w:r>
    </w:p>
    <w:p w14:paraId="01AEDCB9" w14:textId="77777777" w:rsidR="00F32C27" w:rsidRPr="004701C1" w:rsidRDefault="00F32C27" w:rsidP="00534919">
      <w:pPr>
        <w:jc w:val="both"/>
        <w:rPr>
          <w:rFonts w:ascii="Arial" w:hAnsi="Arial" w:cs="Arial"/>
          <w:b/>
          <w:bCs/>
          <w:sz w:val="8"/>
          <w:szCs w:val="10"/>
        </w:rPr>
      </w:pPr>
    </w:p>
    <w:p w14:paraId="2C56534A" w14:textId="77777777" w:rsidR="00F32C27" w:rsidRDefault="00F32C27" w:rsidP="00534919">
      <w:pPr>
        <w:spacing w:after="120"/>
        <w:jc w:val="both"/>
        <w:rPr>
          <w:rFonts w:ascii="Arial" w:hAnsi="Arial" w:cs="Arial"/>
          <w:b/>
          <w:bCs/>
          <w:sz w:val="20"/>
          <w:szCs w:val="22"/>
        </w:rPr>
      </w:pPr>
      <w:r w:rsidRPr="004701C1">
        <w:rPr>
          <w:rFonts w:ascii="Arial" w:hAnsi="Arial" w:cs="Arial"/>
          <w:b/>
          <w:bCs/>
          <w:sz w:val="20"/>
          <w:szCs w:val="22"/>
        </w:rPr>
        <w:t xml:space="preserve">Should any fault occur (however minor) </w:t>
      </w:r>
      <w:r w:rsidR="007E5DF3">
        <w:rPr>
          <w:rFonts w:ascii="Arial" w:hAnsi="Arial" w:cs="Arial"/>
          <w:b/>
          <w:bCs/>
          <w:sz w:val="20"/>
          <w:szCs w:val="22"/>
        </w:rPr>
        <w:t>or should you</w:t>
      </w:r>
      <w:r w:rsidR="003A3767">
        <w:rPr>
          <w:rFonts w:ascii="Arial" w:hAnsi="Arial" w:cs="Arial"/>
          <w:b/>
          <w:bCs/>
          <w:sz w:val="20"/>
          <w:szCs w:val="22"/>
        </w:rPr>
        <w:t xml:space="preserve"> have any issues with the equipment (discomfort, marking of the skin, posture, </w:t>
      </w:r>
      <w:proofErr w:type="spellStart"/>
      <w:r w:rsidR="003A3767">
        <w:rPr>
          <w:rFonts w:ascii="Arial" w:hAnsi="Arial" w:cs="Arial"/>
          <w:b/>
          <w:bCs/>
          <w:sz w:val="20"/>
          <w:szCs w:val="22"/>
        </w:rPr>
        <w:t>etc</w:t>
      </w:r>
      <w:proofErr w:type="spellEnd"/>
      <w:r w:rsidR="003A3767">
        <w:rPr>
          <w:rFonts w:ascii="Arial" w:hAnsi="Arial" w:cs="Arial"/>
          <w:b/>
          <w:bCs/>
          <w:sz w:val="20"/>
          <w:szCs w:val="22"/>
        </w:rPr>
        <w:t xml:space="preserve">) </w:t>
      </w:r>
      <w:r w:rsidRPr="004701C1">
        <w:rPr>
          <w:rFonts w:ascii="Arial" w:hAnsi="Arial" w:cs="Arial"/>
          <w:b/>
          <w:bCs/>
          <w:sz w:val="20"/>
          <w:szCs w:val="22"/>
        </w:rPr>
        <w:t xml:space="preserve">you should contact </w:t>
      </w:r>
      <w:r>
        <w:rPr>
          <w:rFonts w:ascii="Arial" w:hAnsi="Arial" w:cs="Arial"/>
          <w:b/>
          <w:bCs/>
          <w:sz w:val="20"/>
          <w:szCs w:val="22"/>
        </w:rPr>
        <w:t xml:space="preserve">us </w:t>
      </w:r>
      <w:r w:rsidRPr="004701C1">
        <w:rPr>
          <w:rFonts w:ascii="Arial" w:hAnsi="Arial" w:cs="Arial"/>
          <w:b/>
          <w:bCs/>
          <w:sz w:val="20"/>
          <w:szCs w:val="22"/>
        </w:rPr>
        <w:t xml:space="preserve">immediately on </w:t>
      </w:r>
      <w:r w:rsidR="00C54D4A" w:rsidRPr="00C54D4A">
        <w:rPr>
          <w:rFonts w:ascii="Arial" w:hAnsi="Arial" w:cs="Arial"/>
          <w:b/>
          <w:bCs/>
          <w:sz w:val="20"/>
          <w:szCs w:val="22"/>
          <w:lang w:val="en-GB"/>
        </w:rPr>
        <w:t>08081962008</w:t>
      </w:r>
    </w:p>
    <w:p w14:paraId="06C60C90" w14:textId="77777777" w:rsidR="00F32C27" w:rsidRPr="004701C1" w:rsidRDefault="00F32C27" w:rsidP="00534919">
      <w:pPr>
        <w:spacing w:after="120"/>
        <w:jc w:val="both"/>
        <w:rPr>
          <w:rFonts w:ascii="Arial" w:hAnsi="Arial" w:cs="Arial"/>
          <w:b/>
          <w:bCs/>
          <w:sz w:val="20"/>
          <w:szCs w:val="22"/>
        </w:rPr>
      </w:pPr>
      <w:r>
        <w:rPr>
          <w:rFonts w:ascii="Arial" w:hAnsi="Arial" w:cs="Arial"/>
          <w:b/>
          <w:bCs/>
          <w:sz w:val="20"/>
          <w:szCs w:val="22"/>
        </w:rPr>
        <w:t xml:space="preserve">An </w:t>
      </w:r>
      <w:r w:rsidR="00242A5D">
        <w:rPr>
          <w:rFonts w:ascii="Arial" w:hAnsi="Arial" w:cs="Arial"/>
          <w:b/>
          <w:bCs/>
          <w:sz w:val="20"/>
          <w:szCs w:val="22"/>
        </w:rPr>
        <w:t xml:space="preserve">emergency </w:t>
      </w:r>
      <w:r>
        <w:rPr>
          <w:rFonts w:ascii="Arial" w:hAnsi="Arial" w:cs="Arial"/>
          <w:b/>
          <w:bCs/>
          <w:sz w:val="20"/>
          <w:szCs w:val="22"/>
        </w:rPr>
        <w:t xml:space="preserve">out of hours repair service is available 365 days a year </w:t>
      </w:r>
      <w:r w:rsidR="00A71038">
        <w:rPr>
          <w:rFonts w:ascii="Arial" w:hAnsi="Arial" w:cs="Arial"/>
          <w:b/>
          <w:bCs/>
          <w:sz w:val="20"/>
          <w:szCs w:val="22"/>
        </w:rPr>
        <w:t>24hrs (normal repair hours 08.30 – 20.00)</w:t>
      </w:r>
    </w:p>
    <w:p w14:paraId="76DCB026" w14:textId="77777777" w:rsidR="00613176" w:rsidRDefault="0024202B" w:rsidP="0024202B">
      <w:pPr>
        <w:spacing w:after="120"/>
        <w:jc w:val="both"/>
        <w:rPr>
          <w:rFonts w:ascii="Arial" w:hAnsi="Arial" w:cs="Arial"/>
          <w:sz w:val="20"/>
          <w:szCs w:val="22"/>
        </w:rPr>
      </w:pPr>
      <w:r>
        <w:rPr>
          <w:rFonts w:ascii="Arial" w:hAnsi="Arial" w:cs="Arial"/>
          <w:b/>
          <w:bCs/>
          <w:sz w:val="20"/>
          <w:szCs w:val="22"/>
        </w:rPr>
        <w:t xml:space="preserve">Occupied wheelchairs used in transport – </w:t>
      </w:r>
      <w:r>
        <w:rPr>
          <w:rFonts w:ascii="Arial" w:hAnsi="Arial" w:cs="Arial"/>
          <w:sz w:val="20"/>
          <w:szCs w:val="22"/>
        </w:rPr>
        <w:t>Where the wheelchair is used in transport it is the responsibility of the transport provider to undertake appropriate risk assessments and provide the correct WTORS (wheelchair tie down and occupant restraint system) equipment. You should notify any transport providers if your equipment changes so that they can review the safe transport of the user and their equipment.</w:t>
      </w:r>
    </w:p>
    <w:p w14:paraId="0B5E98B8" w14:textId="77777777" w:rsidR="0024202B" w:rsidRDefault="0024202B" w:rsidP="0024202B">
      <w:pPr>
        <w:spacing w:after="120"/>
        <w:jc w:val="both"/>
        <w:rPr>
          <w:rFonts w:ascii="Arial" w:hAnsi="Arial" w:cs="Arial"/>
          <w:sz w:val="20"/>
          <w:szCs w:val="22"/>
        </w:rPr>
      </w:pPr>
    </w:p>
    <w:p w14:paraId="47158882" w14:textId="77777777" w:rsidR="00F32C27" w:rsidRPr="00EC22D8" w:rsidRDefault="00FF2597" w:rsidP="00534919">
      <w:pPr>
        <w:jc w:val="both"/>
        <w:rPr>
          <w:rFonts w:ascii="Arial" w:hAnsi="Arial" w:cs="Arial"/>
          <w:b/>
          <w:bCs/>
          <w:sz w:val="20"/>
          <w:szCs w:val="22"/>
          <w:u w:val="single"/>
        </w:rPr>
      </w:pPr>
      <w:r w:rsidRPr="00EC22D8">
        <w:rPr>
          <w:rFonts w:ascii="Arial" w:hAnsi="Arial" w:cs="Arial"/>
          <w:b/>
          <w:bCs/>
          <w:sz w:val="20"/>
          <w:szCs w:val="22"/>
        </w:rPr>
        <w:t>Notional and combined PWB provision - t</w:t>
      </w:r>
      <w:r w:rsidR="00F32C27" w:rsidRPr="00EC22D8">
        <w:rPr>
          <w:rFonts w:ascii="Arial" w:hAnsi="Arial" w:cs="Arial"/>
          <w:b/>
          <w:bCs/>
          <w:sz w:val="20"/>
          <w:szCs w:val="22"/>
        </w:rPr>
        <w:t>he equipment belongs to the NHS and is loaned to you on the following conditions:</w:t>
      </w:r>
    </w:p>
    <w:p w14:paraId="2022CFE0" w14:textId="77777777" w:rsidR="00F32C27" w:rsidRPr="009D1FBF" w:rsidRDefault="00F32C27" w:rsidP="00534919">
      <w:pPr>
        <w:numPr>
          <w:ilvl w:val="0"/>
          <w:numId w:val="5"/>
        </w:numPr>
        <w:spacing w:after="120"/>
        <w:jc w:val="both"/>
        <w:rPr>
          <w:rFonts w:ascii="Arial" w:hAnsi="Arial" w:cs="Arial"/>
          <w:sz w:val="20"/>
          <w:szCs w:val="22"/>
        </w:rPr>
      </w:pPr>
      <w:r>
        <w:rPr>
          <w:rFonts w:ascii="Arial" w:hAnsi="Arial" w:cs="Arial"/>
          <w:sz w:val="20"/>
          <w:szCs w:val="22"/>
        </w:rPr>
        <w:t xml:space="preserve">It </w:t>
      </w:r>
      <w:r w:rsidRPr="009D1FBF">
        <w:rPr>
          <w:rFonts w:ascii="Arial" w:hAnsi="Arial" w:cs="Arial"/>
          <w:sz w:val="20"/>
          <w:szCs w:val="22"/>
        </w:rPr>
        <w:t>must be stored in a safe place whilst not in use</w:t>
      </w:r>
      <w:r>
        <w:rPr>
          <w:rFonts w:ascii="Arial" w:hAnsi="Arial" w:cs="Arial"/>
          <w:sz w:val="20"/>
          <w:szCs w:val="22"/>
        </w:rPr>
        <w:t>,</w:t>
      </w:r>
      <w:r w:rsidRPr="009D1FBF">
        <w:rPr>
          <w:rFonts w:ascii="Arial" w:hAnsi="Arial" w:cs="Arial"/>
          <w:sz w:val="20"/>
          <w:szCs w:val="22"/>
        </w:rPr>
        <w:t xml:space="preserve"> protected from damage at all times</w:t>
      </w:r>
      <w:r>
        <w:rPr>
          <w:rFonts w:ascii="Arial" w:hAnsi="Arial" w:cs="Arial"/>
          <w:sz w:val="20"/>
          <w:szCs w:val="22"/>
        </w:rPr>
        <w:t xml:space="preserve">, and </w:t>
      </w:r>
      <w:r w:rsidRPr="009D1FBF">
        <w:rPr>
          <w:rFonts w:ascii="Arial" w:hAnsi="Arial" w:cs="Arial"/>
          <w:b/>
          <w:bCs/>
          <w:sz w:val="20"/>
          <w:szCs w:val="22"/>
        </w:rPr>
        <w:t xml:space="preserve">not </w:t>
      </w:r>
      <w:r w:rsidRPr="009D1FBF">
        <w:rPr>
          <w:rFonts w:ascii="Arial" w:hAnsi="Arial" w:cs="Arial"/>
          <w:sz w:val="20"/>
          <w:szCs w:val="22"/>
        </w:rPr>
        <w:t>left unattended in a public place or in any location wher</w:t>
      </w:r>
      <w:r>
        <w:rPr>
          <w:rFonts w:ascii="Arial" w:hAnsi="Arial" w:cs="Arial"/>
          <w:sz w:val="20"/>
          <w:szCs w:val="22"/>
        </w:rPr>
        <w:t>e it may be vulnerable to theft</w:t>
      </w:r>
    </w:p>
    <w:p w14:paraId="728D8662" w14:textId="77777777" w:rsidR="00613176" w:rsidRPr="00613176" w:rsidRDefault="00F32C27" w:rsidP="00534919">
      <w:pPr>
        <w:pStyle w:val="ListParagraph"/>
        <w:numPr>
          <w:ilvl w:val="0"/>
          <w:numId w:val="5"/>
        </w:numPr>
        <w:jc w:val="both"/>
        <w:rPr>
          <w:rFonts w:ascii="Arial" w:hAnsi="Arial" w:cs="Arial"/>
          <w:sz w:val="20"/>
          <w:szCs w:val="22"/>
        </w:rPr>
      </w:pPr>
      <w:r w:rsidRPr="00613176">
        <w:rPr>
          <w:rFonts w:ascii="Arial" w:hAnsi="Arial" w:cs="Arial"/>
          <w:sz w:val="20"/>
          <w:szCs w:val="22"/>
        </w:rPr>
        <w:t>In the event of loss, damage or theft where the user or their carer is found to be at fault, the cost of replacing or repairing the equipment will be recovered from them or their insurance company; where fraud is suspected, details will be passed to the NHS Counter Fraud Service</w:t>
      </w:r>
      <w:r w:rsidR="00613176" w:rsidRPr="00613176">
        <w:t xml:space="preserve"> </w:t>
      </w:r>
    </w:p>
    <w:p w14:paraId="3A695EC7" w14:textId="77777777" w:rsidR="00613176" w:rsidRPr="00613176" w:rsidRDefault="00613176" w:rsidP="00534919">
      <w:pPr>
        <w:ind w:left="360"/>
        <w:jc w:val="both"/>
        <w:rPr>
          <w:rFonts w:ascii="Arial" w:hAnsi="Arial" w:cs="Arial"/>
          <w:sz w:val="20"/>
          <w:szCs w:val="22"/>
        </w:rPr>
      </w:pPr>
    </w:p>
    <w:p w14:paraId="7765D7D3" w14:textId="77777777" w:rsidR="00613176" w:rsidRPr="00613176" w:rsidRDefault="00613176" w:rsidP="00534919">
      <w:pPr>
        <w:pStyle w:val="ListParagraph"/>
        <w:numPr>
          <w:ilvl w:val="0"/>
          <w:numId w:val="5"/>
        </w:numPr>
        <w:jc w:val="both"/>
        <w:rPr>
          <w:rFonts w:ascii="Arial" w:hAnsi="Arial" w:cs="Arial"/>
          <w:sz w:val="20"/>
          <w:szCs w:val="22"/>
        </w:rPr>
      </w:pPr>
      <w:r w:rsidRPr="00613176">
        <w:rPr>
          <w:rFonts w:ascii="Arial" w:hAnsi="Arial" w:cs="Arial"/>
          <w:sz w:val="20"/>
          <w:szCs w:val="22"/>
        </w:rPr>
        <w:t>The Wheelchair Service has the right to withdraw the wheelchair in the event of negligence, unsafe use or misuse; this includes occasions when the Wheelchair Service considers that the service user’s condition has deteriorated to a point where they are no longer safe, either to themselves or others, whilst using the wheelchair.</w:t>
      </w:r>
      <w:r w:rsidRPr="00613176">
        <w:t xml:space="preserve"> </w:t>
      </w:r>
    </w:p>
    <w:p w14:paraId="1915AA33" w14:textId="77777777" w:rsidR="00613176" w:rsidRPr="00613176" w:rsidRDefault="00613176" w:rsidP="00534919">
      <w:pPr>
        <w:pStyle w:val="ListParagraph"/>
        <w:jc w:val="both"/>
        <w:rPr>
          <w:rFonts w:ascii="Arial" w:hAnsi="Arial" w:cs="Arial"/>
          <w:sz w:val="20"/>
          <w:szCs w:val="22"/>
        </w:rPr>
      </w:pPr>
    </w:p>
    <w:p w14:paraId="6F2F1368" w14:textId="77777777" w:rsidR="00613176" w:rsidRDefault="00613176" w:rsidP="00534919">
      <w:pPr>
        <w:pStyle w:val="ListParagraph"/>
        <w:numPr>
          <w:ilvl w:val="0"/>
          <w:numId w:val="5"/>
        </w:numPr>
        <w:jc w:val="both"/>
        <w:rPr>
          <w:rFonts w:ascii="Arial" w:hAnsi="Arial" w:cs="Arial"/>
          <w:sz w:val="20"/>
          <w:szCs w:val="22"/>
        </w:rPr>
      </w:pPr>
      <w:r w:rsidRPr="00613176">
        <w:rPr>
          <w:rFonts w:ascii="Arial" w:hAnsi="Arial" w:cs="Arial"/>
          <w:sz w:val="20"/>
          <w:szCs w:val="22"/>
        </w:rPr>
        <w:t>You must also inform the Wheelchair Service if you change your address.  If you move out of area your equipment may be taken with you.  Please inform us of your forwarding address so that we can transfer your notes to your new Wheelchair Service.</w:t>
      </w:r>
    </w:p>
    <w:p w14:paraId="7C08756A" w14:textId="77777777" w:rsidR="00613176" w:rsidRPr="00613176" w:rsidRDefault="00613176" w:rsidP="00534919">
      <w:pPr>
        <w:jc w:val="both"/>
        <w:rPr>
          <w:rFonts w:ascii="Arial" w:hAnsi="Arial" w:cs="Arial"/>
          <w:sz w:val="20"/>
          <w:szCs w:val="22"/>
        </w:rPr>
      </w:pPr>
    </w:p>
    <w:p w14:paraId="6B8D4E6E" w14:textId="77777777" w:rsidR="00F32C27" w:rsidRPr="00613176" w:rsidRDefault="00613176" w:rsidP="00534919">
      <w:pPr>
        <w:pStyle w:val="ListParagraph"/>
        <w:numPr>
          <w:ilvl w:val="0"/>
          <w:numId w:val="5"/>
        </w:numPr>
        <w:jc w:val="both"/>
        <w:rPr>
          <w:rFonts w:ascii="Arial" w:hAnsi="Arial" w:cs="Arial"/>
          <w:sz w:val="20"/>
          <w:szCs w:val="22"/>
        </w:rPr>
      </w:pPr>
      <w:r w:rsidRPr="00613176">
        <w:rPr>
          <w:rFonts w:ascii="Arial" w:hAnsi="Arial" w:cs="Arial"/>
          <w:sz w:val="20"/>
          <w:szCs w:val="22"/>
        </w:rPr>
        <w:t>You must inform the Wheelchair Service if you move into a Nursing or Residential Home.</w:t>
      </w:r>
    </w:p>
    <w:p w14:paraId="2706B398" w14:textId="77777777" w:rsidR="00613176" w:rsidRPr="00613176" w:rsidRDefault="00613176" w:rsidP="00534919">
      <w:pPr>
        <w:jc w:val="both"/>
        <w:rPr>
          <w:rFonts w:ascii="Arial" w:hAnsi="Arial" w:cs="Arial"/>
          <w:sz w:val="20"/>
          <w:szCs w:val="22"/>
        </w:rPr>
      </w:pPr>
    </w:p>
    <w:p w14:paraId="47249BC5" w14:textId="77777777" w:rsidR="00F32C27" w:rsidRPr="009D1FBF" w:rsidRDefault="00F32C27" w:rsidP="00534919">
      <w:pPr>
        <w:numPr>
          <w:ilvl w:val="0"/>
          <w:numId w:val="5"/>
        </w:numPr>
        <w:spacing w:after="120"/>
        <w:jc w:val="both"/>
        <w:rPr>
          <w:rFonts w:ascii="Arial" w:hAnsi="Arial" w:cs="Arial"/>
          <w:sz w:val="20"/>
          <w:szCs w:val="22"/>
        </w:rPr>
      </w:pPr>
      <w:r w:rsidRPr="009D1FBF">
        <w:rPr>
          <w:rFonts w:ascii="Arial" w:hAnsi="Arial" w:cs="Arial"/>
          <w:sz w:val="20"/>
          <w:szCs w:val="22"/>
        </w:rPr>
        <w:t>You must</w:t>
      </w:r>
      <w:r w:rsidRPr="009D1FBF">
        <w:rPr>
          <w:rFonts w:ascii="Arial" w:hAnsi="Arial" w:cs="Arial"/>
          <w:b/>
          <w:bCs/>
          <w:sz w:val="20"/>
          <w:szCs w:val="22"/>
        </w:rPr>
        <w:t xml:space="preserve"> not </w:t>
      </w:r>
      <w:r w:rsidRPr="009D1FBF">
        <w:rPr>
          <w:rFonts w:ascii="Arial" w:hAnsi="Arial" w:cs="Arial"/>
          <w:sz w:val="20"/>
          <w:szCs w:val="22"/>
        </w:rPr>
        <w:t>dispose of, or pass the equipment onto another person</w:t>
      </w:r>
      <w:r>
        <w:rPr>
          <w:rFonts w:ascii="Arial" w:hAnsi="Arial" w:cs="Arial"/>
          <w:sz w:val="20"/>
          <w:szCs w:val="22"/>
        </w:rPr>
        <w:t>; y</w:t>
      </w:r>
      <w:r w:rsidRPr="009D1FBF">
        <w:rPr>
          <w:rFonts w:ascii="Arial" w:hAnsi="Arial" w:cs="Arial"/>
          <w:sz w:val="20"/>
          <w:szCs w:val="22"/>
        </w:rPr>
        <w:t xml:space="preserve">ou must let us know immediately if </w:t>
      </w:r>
      <w:r>
        <w:rPr>
          <w:rFonts w:ascii="Arial" w:hAnsi="Arial" w:cs="Arial"/>
          <w:sz w:val="20"/>
          <w:szCs w:val="22"/>
        </w:rPr>
        <w:t>you have no further use for it</w:t>
      </w:r>
    </w:p>
    <w:p w14:paraId="6278AE54" w14:textId="77777777" w:rsidR="00F32C27" w:rsidRDefault="00F32C27" w:rsidP="00534919">
      <w:pPr>
        <w:numPr>
          <w:ilvl w:val="0"/>
          <w:numId w:val="5"/>
        </w:numPr>
        <w:spacing w:after="120"/>
        <w:jc w:val="both"/>
        <w:rPr>
          <w:rFonts w:ascii="Arial" w:hAnsi="Arial" w:cs="Arial"/>
          <w:sz w:val="20"/>
          <w:szCs w:val="22"/>
        </w:rPr>
      </w:pPr>
      <w:r w:rsidRPr="009D1FBF">
        <w:rPr>
          <w:rFonts w:ascii="Arial" w:hAnsi="Arial" w:cs="Arial"/>
          <w:sz w:val="20"/>
          <w:szCs w:val="22"/>
        </w:rPr>
        <w:t xml:space="preserve">The </w:t>
      </w:r>
      <w:r>
        <w:rPr>
          <w:rFonts w:ascii="Arial" w:hAnsi="Arial" w:cs="Arial"/>
          <w:sz w:val="20"/>
          <w:szCs w:val="22"/>
        </w:rPr>
        <w:t xml:space="preserve">wheelchair </w:t>
      </w:r>
      <w:r w:rsidRPr="009D1FBF">
        <w:rPr>
          <w:rFonts w:ascii="Arial" w:hAnsi="Arial" w:cs="Arial"/>
          <w:sz w:val="20"/>
          <w:szCs w:val="22"/>
        </w:rPr>
        <w:t>must not be used for sports activities or tra</w:t>
      </w:r>
      <w:r>
        <w:rPr>
          <w:rFonts w:ascii="Arial" w:hAnsi="Arial" w:cs="Arial"/>
          <w:sz w:val="20"/>
          <w:szCs w:val="22"/>
        </w:rPr>
        <w:t>ck events without our agreement</w:t>
      </w:r>
    </w:p>
    <w:p w14:paraId="4AC4BD95" w14:textId="77777777" w:rsidR="00613176" w:rsidRPr="00534919" w:rsidRDefault="00534919" w:rsidP="00534919">
      <w:pPr>
        <w:pStyle w:val="ListParagraph"/>
        <w:numPr>
          <w:ilvl w:val="0"/>
          <w:numId w:val="5"/>
        </w:numPr>
        <w:jc w:val="both"/>
        <w:rPr>
          <w:rFonts w:ascii="Arial" w:hAnsi="Arial" w:cs="Arial"/>
          <w:sz w:val="20"/>
          <w:szCs w:val="22"/>
        </w:rPr>
      </w:pPr>
      <w:r>
        <w:rPr>
          <w:rFonts w:ascii="Arial" w:hAnsi="Arial" w:cs="Arial"/>
          <w:sz w:val="20"/>
          <w:szCs w:val="22"/>
        </w:rPr>
        <w:t>T</w:t>
      </w:r>
      <w:r w:rsidR="00F32C27" w:rsidRPr="00613176">
        <w:rPr>
          <w:rFonts w:ascii="Arial" w:hAnsi="Arial" w:cs="Arial"/>
          <w:sz w:val="20"/>
          <w:szCs w:val="22"/>
        </w:rPr>
        <w:t>he equipment must be kept clean and in good working order</w:t>
      </w:r>
      <w:r w:rsidR="00613176" w:rsidRPr="00613176">
        <w:t xml:space="preserve"> </w:t>
      </w:r>
    </w:p>
    <w:p w14:paraId="78A9DAA3" w14:textId="77777777" w:rsidR="00534919" w:rsidRPr="00534919" w:rsidRDefault="00534919" w:rsidP="00534919">
      <w:pPr>
        <w:pStyle w:val="ListParagraph"/>
        <w:jc w:val="both"/>
        <w:rPr>
          <w:rFonts w:ascii="Arial" w:hAnsi="Arial" w:cs="Arial"/>
          <w:sz w:val="20"/>
          <w:szCs w:val="22"/>
        </w:rPr>
      </w:pPr>
    </w:p>
    <w:p w14:paraId="2735936E" w14:textId="77777777" w:rsidR="00613176" w:rsidRDefault="00613176" w:rsidP="00534919">
      <w:pPr>
        <w:pStyle w:val="ListParagraph"/>
        <w:numPr>
          <w:ilvl w:val="0"/>
          <w:numId w:val="5"/>
        </w:numPr>
        <w:jc w:val="both"/>
        <w:rPr>
          <w:rFonts w:ascii="Arial" w:hAnsi="Arial" w:cs="Arial"/>
          <w:sz w:val="20"/>
          <w:szCs w:val="22"/>
        </w:rPr>
      </w:pPr>
      <w:r w:rsidRPr="00613176">
        <w:rPr>
          <w:rFonts w:ascii="Arial" w:hAnsi="Arial" w:cs="Arial"/>
          <w:sz w:val="20"/>
          <w:szCs w:val="22"/>
        </w:rPr>
        <w:t>The wheelchair and associated equipment must not be repaired by anyone other than AJM Healthcare</w:t>
      </w:r>
    </w:p>
    <w:p w14:paraId="4D65B24F" w14:textId="1E7CD048" w:rsidR="00534919" w:rsidRPr="00534919" w:rsidRDefault="00796118" w:rsidP="00796118">
      <w:pPr>
        <w:tabs>
          <w:tab w:val="left" w:pos="8820"/>
        </w:tabs>
        <w:jc w:val="both"/>
        <w:rPr>
          <w:rFonts w:ascii="Arial" w:hAnsi="Arial" w:cs="Arial"/>
          <w:sz w:val="20"/>
          <w:szCs w:val="22"/>
        </w:rPr>
      </w:pPr>
      <w:r>
        <w:rPr>
          <w:rFonts w:ascii="Arial" w:hAnsi="Arial" w:cs="Arial"/>
          <w:sz w:val="20"/>
          <w:szCs w:val="22"/>
        </w:rPr>
        <w:tab/>
      </w:r>
    </w:p>
    <w:p w14:paraId="51766840" w14:textId="77777777" w:rsidR="00F32C27" w:rsidRPr="009D1FBF" w:rsidRDefault="00F32C27" w:rsidP="00534919">
      <w:pPr>
        <w:numPr>
          <w:ilvl w:val="0"/>
          <w:numId w:val="5"/>
        </w:numPr>
        <w:spacing w:after="120"/>
        <w:jc w:val="both"/>
        <w:rPr>
          <w:rFonts w:ascii="Arial" w:hAnsi="Arial" w:cs="Arial"/>
          <w:sz w:val="20"/>
          <w:szCs w:val="22"/>
          <w:lang w:eastAsia="en-GB"/>
        </w:rPr>
      </w:pPr>
      <w:r w:rsidRPr="009D1FBF">
        <w:rPr>
          <w:rFonts w:ascii="Arial" w:hAnsi="Arial" w:cs="Arial"/>
          <w:sz w:val="20"/>
          <w:szCs w:val="22"/>
          <w:lang w:eastAsia="en-GB"/>
        </w:rPr>
        <w:t xml:space="preserve">Posture/safety belts fitted to the </w:t>
      </w:r>
      <w:r>
        <w:rPr>
          <w:rFonts w:ascii="Arial" w:hAnsi="Arial" w:cs="Arial"/>
          <w:sz w:val="20"/>
          <w:szCs w:val="22"/>
          <w:lang w:eastAsia="en-GB"/>
        </w:rPr>
        <w:t xml:space="preserve">wheelchair </w:t>
      </w:r>
      <w:r w:rsidRPr="009D1FBF">
        <w:rPr>
          <w:rFonts w:ascii="Arial" w:hAnsi="Arial" w:cs="Arial"/>
          <w:sz w:val="20"/>
          <w:szCs w:val="22"/>
          <w:lang w:eastAsia="en-GB"/>
        </w:rPr>
        <w:t>must be fastened safely, correctly and appropriately</w:t>
      </w:r>
    </w:p>
    <w:p w14:paraId="468A3A23" w14:textId="77777777" w:rsidR="00F32C27" w:rsidRPr="009D1FBF" w:rsidRDefault="00F32C27" w:rsidP="00534919">
      <w:pPr>
        <w:numPr>
          <w:ilvl w:val="0"/>
          <w:numId w:val="5"/>
        </w:numPr>
        <w:spacing w:after="120"/>
        <w:jc w:val="both"/>
        <w:rPr>
          <w:rFonts w:ascii="Arial" w:hAnsi="Arial" w:cs="Arial"/>
          <w:sz w:val="20"/>
          <w:szCs w:val="22"/>
        </w:rPr>
      </w:pPr>
      <w:r w:rsidRPr="009D1FBF">
        <w:rPr>
          <w:rFonts w:ascii="Arial" w:hAnsi="Arial" w:cs="Arial"/>
          <w:sz w:val="20"/>
          <w:szCs w:val="22"/>
        </w:rPr>
        <w:t xml:space="preserve">You must not have the </w:t>
      </w:r>
      <w:r>
        <w:rPr>
          <w:rFonts w:ascii="Arial" w:hAnsi="Arial" w:cs="Arial"/>
          <w:sz w:val="20"/>
          <w:szCs w:val="22"/>
        </w:rPr>
        <w:t xml:space="preserve">wheelchair </w:t>
      </w:r>
      <w:r w:rsidRPr="009D1FBF">
        <w:rPr>
          <w:rFonts w:ascii="Arial" w:hAnsi="Arial" w:cs="Arial"/>
          <w:sz w:val="20"/>
          <w:szCs w:val="22"/>
        </w:rPr>
        <w:t>altered or have any attachment fitted to it without our agreement</w:t>
      </w:r>
    </w:p>
    <w:p w14:paraId="3FE53738" w14:textId="77777777" w:rsidR="00534919" w:rsidRDefault="00534919" w:rsidP="00534919">
      <w:pPr>
        <w:numPr>
          <w:ilvl w:val="0"/>
          <w:numId w:val="5"/>
        </w:numPr>
        <w:spacing w:after="120"/>
        <w:jc w:val="both"/>
        <w:rPr>
          <w:rFonts w:ascii="Arial" w:hAnsi="Arial" w:cs="Arial"/>
          <w:sz w:val="20"/>
          <w:szCs w:val="22"/>
        </w:rPr>
      </w:pPr>
      <w:r w:rsidRPr="00534919">
        <w:rPr>
          <w:rFonts w:ascii="Arial" w:hAnsi="Arial" w:cs="Arial"/>
          <w:sz w:val="20"/>
          <w:szCs w:val="22"/>
        </w:rPr>
        <w:t xml:space="preserve">If you are moving abroad permanently, you are </w:t>
      </w:r>
      <w:r w:rsidRPr="00534919">
        <w:rPr>
          <w:rFonts w:ascii="Arial" w:hAnsi="Arial" w:cs="Arial"/>
          <w:b/>
          <w:sz w:val="20"/>
          <w:szCs w:val="22"/>
        </w:rPr>
        <w:t>not</w:t>
      </w:r>
      <w:r w:rsidRPr="00534919">
        <w:rPr>
          <w:rFonts w:ascii="Arial" w:hAnsi="Arial" w:cs="Arial"/>
          <w:sz w:val="20"/>
          <w:szCs w:val="22"/>
        </w:rPr>
        <w:t xml:space="preserve"> entitled to take the wheelchair and associated equipment with you; please discuss your individual circumstances with the Wheelchair Service.</w:t>
      </w:r>
    </w:p>
    <w:p w14:paraId="57842567" w14:textId="77777777" w:rsidR="00534919" w:rsidRPr="00534919" w:rsidRDefault="00534919" w:rsidP="00534919">
      <w:pPr>
        <w:numPr>
          <w:ilvl w:val="0"/>
          <w:numId w:val="5"/>
        </w:numPr>
        <w:spacing w:after="120"/>
        <w:jc w:val="both"/>
        <w:rPr>
          <w:rFonts w:ascii="Arial" w:hAnsi="Arial" w:cs="Arial"/>
          <w:sz w:val="20"/>
          <w:szCs w:val="22"/>
        </w:rPr>
      </w:pPr>
      <w:r w:rsidRPr="009D1FBF">
        <w:rPr>
          <w:rFonts w:ascii="Arial" w:hAnsi="Arial" w:cs="Arial"/>
          <w:sz w:val="20"/>
          <w:szCs w:val="22"/>
        </w:rPr>
        <w:lastRenderedPageBreak/>
        <w:t xml:space="preserve">If you take the </w:t>
      </w:r>
      <w:r>
        <w:rPr>
          <w:rFonts w:ascii="Arial" w:hAnsi="Arial" w:cs="Arial"/>
          <w:sz w:val="20"/>
          <w:szCs w:val="22"/>
        </w:rPr>
        <w:t>wheelchair</w:t>
      </w:r>
      <w:r w:rsidRPr="009D1FBF">
        <w:rPr>
          <w:rFonts w:ascii="Arial" w:hAnsi="Arial" w:cs="Arial"/>
          <w:sz w:val="20"/>
          <w:szCs w:val="22"/>
        </w:rPr>
        <w:t xml:space="preserve"> abroad for a short time you must pay the cost of any damage, loss or repair during travel and whilst </w:t>
      </w:r>
      <w:r>
        <w:rPr>
          <w:rFonts w:ascii="Arial" w:hAnsi="Arial" w:cs="Arial"/>
          <w:sz w:val="20"/>
          <w:szCs w:val="22"/>
        </w:rPr>
        <w:t>outside of the United Kingdom; w</w:t>
      </w:r>
      <w:r w:rsidRPr="009D1FBF">
        <w:rPr>
          <w:rFonts w:ascii="Arial" w:hAnsi="Arial" w:cs="Arial"/>
          <w:sz w:val="20"/>
          <w:szCs w:val="22"/>
        </w:rPr>
        <w:t xml:space="preserve">e advise that you </w:t>
      </w:r>
      <w:r>
        <w:rPr>
          <w:rFonts w:ascii="Arial" w:hAnsi="Arial" w:cs="Arial"/>
          <w:sz w:val="20"/>
          <w:szCs w:val="22"/>
        </w:rPr>
        <w:t xml:space="preserve">arrange </w:t>
      </w:r>
      <w:r w:rsidRPr="009D1FBF">
        <w:rPr>
          <w:rFonts w:ascii="Arial" w:hAnsi="Arial" w:cs="Arial"/>
          <w:sz w:val="20"/>
          <w:szCs w:val="22"/>
        </w:rPr>
        <w:t>appropriate insurance cover</w:t>
      </w:r>
    </w:p>
    <w:p w14:paraId="039BB3E4" w14:textId="77777777" w:rsidR="00BC5A7D" w:rsidRDefault="00534919" w:rsidP="00534919">
      <w:pPr>
        <w:numPr>
          <w:ilvl w:val="0"/>
          <w:numId w:val="5"/>
        </w:numPr>
        <w:spacing w:after="120"/>
        <w:jc w:val="both"/>
        <w:rPr>
          <w:rFonts w:ascii="Arial" w:hAnsi="Arial" w:cs="Arial"/>
          <w:sz w:val="20"/>
          <w:szCs w:val="22"/>
        </w:rPr>
      </w:pPr>
      <w:r w:rsidRPr="00BC5A7D">
        <w:rPr>
          <w:rFonts w:ascii="Arial" w:hAnsi="Arial" w:cs="Arial"/>
          <w:sz w:val="20"/>
          <w:szCs w:val="22"/>
        </w:rPr>
        <w:t xml:space="preserve">If you are travelling within the UK for a short break, before leaving please call the local Wheelchair Service at your holiday destination for details of their local Approved Repairer, in case you require assistance with repairs while you are away.  Repairs carried out within the UK, and only by </w:t>
      </w:r>
      <w:proofErr w:type="spellStart"/>
      <w:r w:rsidRPr="00BC5A7D">
        <w:rPr>
          <w:rFonts w:ascii="Arial" w:hAnsi="Arial" w:cs="Arial"/>
          <w:sz w:val="20"/>
          <w:szCs w:val="22"/>
        </w:rPr>
        <w:t>recognised</w:t>
      </w:r>
      <w:proofErr w:type="spellEnd"/>
      <w:r w:rsidRPr="00BC5A7D">
        <w:rPr>
          <w:rFonts w:ascii="Arial" w:hAnsi="Arial" w:cs="Arial"/>
          <w:sz w:val="20"/>
          <w:szCs w:val="22"/>
        </w:rPr>
        <w:t xml:space="preserve"> NHS Approved Repairers contracted to the local Wheelchair Service, should not result in costs to you.</w:t>
      </w:r>
    </w:p>
    <w:p w14:paraId="0750F2A5" w14:textId="77777777" w:rsidR="006602EC" w:rsidRPr="00BC5A7D" w:rsidRDefault="003A3767" w:rsidP="00BC5A7D">
      <w:pPr>
        <w:numPr>
          <w:ilvl w:val="0"/>
          <w:numId w:val="5"/>
        </w:numPr>
        <w:spacing w:after="120"/>
        <w:jc w:val="both"/>
        <w:rPr>
          <w:rFonts w:ascii="Arial" w:hAnsi="Arial" w:cs="Arial"/>
          <w:sz w:val="20"/>
          <w:szCs w:val="22"/>
        </w:rPr>
      </w:pPr>
      <w:r w:rsidRPr="00BC5A7D">
        <w:rPr>
          <w:rFonts w:ascii="Arial" w:hAnsi="Arial" w:cs="Arial"/>
          <w:sz w:val="20"/>
          <w:szCs w:val="22"/>
        </w:rPr>
        <w:t>Additional features supplied through the use of a Combined PWB (such as powered risers) may incur costs to the user if they require repair/replacement and are not covered under the standard NHS repair policy</w:t>
      </w:r>
    </w:p>
    <w:p w14:paraId="47795BFD" w14:textId="77777777" w:rsidR="009242DD" w:rsidRDefault="006602EC" w:rsidP="009242DD">
      <w:pPr>
        <w:numPr>
          <w:ilvl w:val="0"/>
          <w:numId w:val="5"/>
        </w:numPr>
        <w:spacing w:after="120"/>
        <w:jc w:val="both"/>
        <w:rPr>
          <w:rFonts w:ascii="Arial" w:hAnsi="Arial" w:cs="Arial"/>
          <w:sz w:val="20"/>
          <w:szCs w:val="22"/>
        </w:rPr>
      </w:pPr>
      <w:r>
        <w:rPr>
          <w:rFonts w:ascii="Arial" w:hAnsi="Arial" w:cs="Arial"/>
          <w:sz w:val="20"/>
          <w:szCs w:val="22"/>
        </w:rPr>
        <w:t>The Wheelchair Service is required to report certain information related to your provision to the Clinical Commissioning Group covering your area as well as NHS England; this data is handled securely and wherever possible is anonymised/aggregated</w:t>
      </w:r>
    </w:p>
    <w:p w14:paraId="15CACDA8" w14:textId="77777777" w:rsidR="009242DD" w:rsidRDefault="009242DD" w:rsidP="009242DD">
      <w:pPr>
        <w:numPr>
          <w:ilvl w:val="0"/>
          <w:numId w:val="5"/>
        </w:numPr>
        <w:spacing w:after="120"/>
        <w:jc w:val="both"/>
        <w:rPr>
          <w:rFonts w:ascii="Arial" w:hAnsi="Arial" w:cs="Arial"/>
          <w:sz w:val="20"/>
          <w:szCs w:val="22"/>
        </w:rPr>
      </w:pPr>
      <w:r w:rsidRPr="009242DD">
        <w:rPr>
          <w:rFonts w:ascii="Arial" w:hAnsi="Arial" w:cs="Arial"/>
          <w:sz w:val="20"/>
          <w:szCs w:val="22"/>
        </w:rPr>
        <w:t>You must let us know immediately if:</w:t>
      </w:r>
    </w:p>
    <w:p w14:paraId="20406A38" w14:textId="77777777" w:rsidR="009242DD" w:rsidRDefault="009242DD" w:rsidP="009242DD">
      <w:pPr>
        <w:numPr>
          <w:ilvl w:val="1"/>
          <w:numId w:val="5"/>
        </w:numPr>
        <w:spacing w:after="120"/>
        <w:jc w:val="both"/>
        <w:rPr>
          <w:rFonts w:ascii="Arial" w:hAnsi="Arial" w:cs="Arial"/>
          <w:sz w:val="20"/>
          <w:szCs w:val="22"/>
        </w:rPr>
      </w:pPr>
      <w:r w:rsidRPr="009242DD">
        <w:rPr>
          <w:rFonts w:ascii="Arial" w:hAnsi="Arial" w:cs="Arial"/>
          <w:sz w:val="20"/>
          <w:szCs w:val="22"/>
        </w:rPr>
        <w:t>The equipment is involved in an accident, is lost or damaged</w:t>
      </w:r>
    </w:p>
    <w:p w14:paraId="6237A50F" w14:textId="77777777" w:rsidR="009242DD" w:rsidRPr="009242DD" w:rsidRDefault="009242DD" w:rsidP="009242DD">
      <w:pPr>
        <w:numPr>
          <w:ilvl w:val="1"/>
          <w:numId w:val="5"/>
        </w:numPr>
        <w:spacing w:after="120"/>
        <w:jc w:val="both"/>
        <w:rPr>
          <w:rFonts w:ascii="Arial" w:hAnsi="Arial" w:cs="Arial"/>
          <w:sz w:val="20"/>
          <w:szCs w:val="22"/>
        </w:rPr>
      </w:pPr>
      <w:r w:rsidRPr="009242DD">
        <w:rPr>
          <w:rFonts w:ascii="Arial" w:hAnsi="Arial" w:cs="Arial"/>
          <w:sz w:val="20"/>
          <w:szCs w:val="22"/>
        </w:rPr>
        <w:t>You change your address or intend to emigrate</w:t>
      </w:r>
    </w:p>
    <w:p w14:paraId="0BC40B91" w14:textId="77777777" w:rsidR="009242DD" w:rsidRPr="009242DD" w:rsidRDefault="009242DD" w:rsidP="009242DD">
      <w:pPr>
        <w:numPr>
          <w:ilvl w:val="1"/>
          <w:numId w:val="5"/>
        </w:numPr>
        <w:jc w:val="both"/>
        <w:rPr>
          <w:rFonts w:ascii="Arial" w:hAnsi="Arial" w:cs="Arial"/>
          <w:sz w:val="20"/>
          <w:szCs w:val="22"/>
        </w:rPr>
      </w:pPr>
      <w:r w:rsidRPr="009D1FBF">
        <w:rPr>
          <w:rFonts w:ascii="Arial" w:hAnsi="Arial" w:cs="Arial"/>
          <w:sz w:val="20"/>
          <w:szCs w:val="22"/>
        </w:rPr>
        <w:t>You no longer need the equipment.</w:t>
      </w:r>
    </w:p>
    <w:p w14:paraId="7AFC685A" w14:textId="77777777" w:rsidR="00F32C27" w:rsidRDefault="00F32C27" w:rsidP="00534919">
      <w:pPr>
        <w:ind w:left="720"/>
        <w:jc w:val="both"/>
        <w:rPr>
          <w:rFonts w:ascii="Arial" w:hAnsi="Arial" w:cs="Arial"/>
          <w:sz w:val="20"/>
          <w:szCs w:val="22"/>
        </w:rPr>
      </w:pPr>
    </w:p>
    <w:p w14:paraId="403C4B1E" w14:textId="77777777" w:rsidR="009242DD" w:rsidRDefault="009242DD" w:rsidP="00DD6ABE">
      <w:pPr>
        <w:jc w:val="both"/>
        <w:rPr>
          <w:rFonts w:ascii="Arial" w:hAnsi="Arial" w:cs="Arial"/>
          <w:sz w:val="20"/>
          <w:szCs w:val="22"/>
        </w:rPr>
      </w:pPr>
    </w:p>
    <w:p w14:paraId="641A92A4" w14:textId="77777777" w:rsidR="00DD6ABE" w:rsidRPr="00EC22D8" w:rsidRDefault="00DD6ABE" w:rsidP="00DD6ABE">
      <w:pPr>
        <w:jc w:val="both"/>
        <w:rPr>
          <w:rFonts w:ascii="Arial" w:hAnsi="Arial" w:cs="Arial"/>
          <w:b/>
          <w:bCs/>
          <w:sz w:val="20"/>
          <w:szCs w:val="22"/>
        </w:rPr>
      </w:pPr>
      <w:r w:rsidRPr="00EC22D8">
        <w:rPr>
          <w:rFonts w:ascii="Arial" w:hAnsi="Arial" w:cs="Arial"/>
          <w:b/>
          <w:bCs/>
          <w:sz w:val="20"/>
          <w:szCs w:val="22"/>
        </w:rPr>
        <w:t>Third party PWB provision is supplied under the following terms and conditions:</w:t>
      </w:r>
    </w:p>
    <w:p w14:paraId="6A788820" w14:textId="77777777" w:rsidR="00DD6ABE" w:rsidRDefault="00DD6ABE" w:rsidP="00DD6ABE">
      <w:pPr>
        <w:numPr>
          <w:ilvl w:val="0"/>
          <w:numId w:val="5"/>
        </w:numPr>
        <w:spacing w:after="120"/>
        <w:jc w:val="both"/>
        <w:rPr>
          <w:rFonts w:ascii="Arial" w:hAnsi="Arial" w:cs="Arial"/>
          <w:sz w:val="20"/>
          <w:szCs w:val="22"/>
        </w:rPr>
      </w:pPr>
      <w:r>
        <w:rPr>
          <w:rFonts w:ascii="Arial" w:hAnsi="Arial" w:cs="Arial"/>
          <w:sz w:val="20"/>
          <w:szCs w:val="22"/>
        </w:rPr>
        <w:t>The wheelchair and accessories are the property of the wheelchair user, their representative, or other funding body as outlined in any financial arrangement that has been made by the wheelchair user.</w:t>
      </w:r>
    </w:p>
    <w:p w14:paraId="2D0B18B4" w14:textId="77777777" w:rsidR="00DD6ABE" w:rsidRDefault="00DD6ABE" w:rsidP="00DD6ABE">
      <w:pPr>
        <w:numPr>
          <w:ilvl w:val="1"/>
          <w:numId w:val="5"/>
        </w:numPr>
        <w:spacing w:after="120"/>
        <w:jc w:val="both"/>
        <w:rPr>
          <w:rFonts w:ascii="Arial" w:hAnsi="Arial" w:cs="Arial"/>
          <w:sz w:val="20"/>
          <w:szCs w:val="22"/>
        </w:rPr>
      </w:pPr>
      <w:r>
        <w:rPr>
          <w:rFonts w:ascii="Arial" w:hAnsi="Arial" w:cs="Arial"/>
          <w:sz w:val="20"/>
          <w:szCs w:val="22"/>
        </w:rPr>
        <w:t>This may exclude postural and pressure equipment which has been issued by the wheelchair service – this will remain the property of the NHS and is supplied under the same terms and conditions as outlined in the terms and conditions for notional and combined PWB’s.</w:t>
      </w:r>
    </w:p>
    <w:p w14:paraId="1DBF8C81" w14:textId="77777777" w:rsidR="00337176" w:rsidRDefault="00337176" w:rsidP="00337176">
      <w:pPr>
        <w:numPr>
          <w:ilvl w:val="0"/>
          <w:numId w:val="5"/>
        </w:numPr>
        <w:spacing w:after="120"/>
        <w:jc w:val="both"/>
        <w:rPr>
          <w:rFonts w:ascii="Arial" w:hAnsi="Arial" w:cs="Arial"/>
          <w:sz w:val="20"/>
          <w:szCs w:val="22"/>
        </w:rPr>
      </w:pPr>
      <w:r>
        <w:rPr>
          <w:rFonts w:ascii="Arial" w:hAnsi="Arial" w:cs="Arial"/>
          <w:sz w:val="20"/>
          <w:szCs w:val="22"/>
        </w:rPr>
        <w:t xml:space="preserve">Terms and conditions previously agreed to when </w:t>
      </w:r>
      <w:r w:rsidR="00FB66D8">
        <w:rPr>
          <w:rFonts w:ascii="Arial" w:hAnsi="Arial" w:cs="Arial"/>
          <w:sz w:val="20"/>
          <w:szCs w:val="22"/>
        </w:rPr>
        <w:t xml:space="preserve">choosing to use your NHS contribution with a </w:t>
      </w:r>
      <w:r>
        <w:rPr>
          <w:rFonts w:ascii="Arial" w:hAnsi="Arial" w:cs="Arial"/>
          <w:sz w:val="20"/>
          <w:szCs w:val="22"/>
        </w:rPr>
        <w:t>third party PWB provision</w:t>
      </w:r>
    </w:p>
    <w:p w14:paraId="587E05E8" w14:textId="77777777" w:rsidR="00DD6ABE" w:rsidRPr="00534919" w:rsidRDefault="00DD6ABE" w:rsidP="00DD6ABE">
      <w:pPr>
        <w:numPr>
          <w:ilvl w:val="0"/>
          <w:numId w:val="5"/>
        </w:numPr>
        <w:spacing w:after="120"/>
        <w:jc w:val="both"/>
        <w:rPr>
          <w:rFonts w:ascii="Arial" w:hAnsi="Arial" w:cs="Arial"/>
          <w:sz w:val="20"/>
          <w:szCs w:val="22"/>
        </w:rPr>
      </w:pPr>
      <w:r>
        <w:rPr>
          <w:rFonts w:ascii="Arial" w:hAnsi="Arial" w:cs="Arial"/>
          <w:sz w:val="20"/>
          <w:szCs w:val="22"/>
        </w:rPr>
        <w:t>The Wheelchair Service is required to report certain information related to your provision to the Clinical Commissioning Group covering your area as well as NHS England; this data is handled securely and wherever possible is anonymised/aggregated</w:t>
      </w:r>
    </w:p>
    <w:p w14:paraId="75B57556" w14:textId="77777777" w:rsidR="00DD6ABE" w:rsidRDefault="00DD6ABE" w:rsidP="00DD6ABE">
      <w:pPr>
        <w:jc w:val="both"/>
        <w:rPr>
          <w:rFonts w:ascii="Arial" w:hAnsi="Arial" w:cs="Arial"/>
          <w:sz w:val="20"/>
          <w:szCs w:val="22"/>
        </w:rPr>
      </w:pPr>
    </w:p>
    <w:p w14:paraId="4D635F33" w14:textId="77777777" w:rsidR="00DD6ABE" w:rsidRPr="00105F14" w:rsidRDefault="00DD6ABE" w:rsidP="00534919">
      <w:pPr>
        <w:ind w:left="720"/>
        <w:jc w:val="both"/>
        <w:rPr>
          <w:rFonts w:ascii="Arial" w:hAnsi="Arial" w:cs="Arial"/>
          <w:sz w:val="20"/>
          <w:szCs w:val="22"/>
        </w:rPr>
      </w:pPr>
    </w:p>
    <w:p w14:paraId="78480436" w14:textId="77777777" w:rsidR="00F32C27" w:rsidRPr="00EC22D8" w:rsidRDefault="00EC22D8" w:rsidP="004E5767">
      <w:pPr>
        <w:jc w:val="both"/>
        <w:rPr>
          <w:rFonts w:ascii="Arial" w:hAnsi="Arial" w:cs="Arial"/>
          <w:b/>
          <w:bCs/>
          <w:sz w:val="20"/>
        </w:rPr>
      </w:pPr>
      <w:r w:rsidRPr="00EC22D8">
        <w:rPr>
          <w:rFonts w:ascii="Arial" w:hAnsi="Arial" w:cs="Arial"/>
          <w:b/>
          <w:bCs/>
          <w:sz w:val="20"/>
        </w:rPr>
        <w:t>Insurance and breakdown recovery:</w:t>
      </w:r>
    </w:p>
    <w:p w14:paraId="7DD67FE7" w14:textId="77777777" w:rsidR="004E5767" w:rsidRDefault="004E5767" w:rsidP="004E5767">
      <w:pPr>
        <w:jc w:val="both"/>
        <w:rPr>
          <w:rFonts w:ascii="Arial" w:hAnsi="Arial" w:cs="Arial"/>
          <w:sz w:val="20"/>
        </w:rPr>
      </w:pPr>
      <w:r>
        <w:rPr>
          <w:rFonts w:ascii="Arial" w:hAnsi="Arial" w:cs="Arial"/>
          <w:sz w:val="20"/>
        </w:rPr>
        <w:t xml:space="preserve">It is advised that equipment is appropriately insured; this includes third party indemnity against damage or injury caused through use of the equipment. </w:t>
      </w:r>
      <w:r w:rsidR="006602EC">
        <w:rPr>
          <w:rFonts w:ascii="Arial" w:hAnsi="Arial" w:cs="Arial"/>
          <w:sz w:val="20"/>
        </w:rPr>
        <w:t>Similarly,</w:t>
      </w:r>
      <w:r>
        <w:rPr>
          <w:rFonts w:ascii="Arial" w:hAnsi="Arial" w:cs="Arial"/>
          <w:sz w:val="20"/>
        </w:rPr>
        <w:t xml:space="preserve"> it is advised, particularly for powered wheelchairs, that appropriate breakdown and recovery coverage is purchased.</w:t>
      </w:r>
      <w:r w:rsidR="00BC5A7D">
        <w:rPr>
          <w:rFonts w:ascii="Arial" w:hAnsi="Arial" w:cs="Arial"/>
          <w:sz w:val="20"/>
        </w:rPr>
        <w:t xml:space="preserve"> </w:t>
      </w:r>
      <w:r w:rsidR="00BC5A7D" w:rsidRPr="00BC5A7D">
        <w:rPr>
          <w:rFonts w:ascii="Arial" w:hAnsi="Arial" w:cs="Arial"/>
          <w:b/>
          <w:bCs/>
          <w:sz w:val="20"/>
        </w:rPr>
        <w:t>The wheelchair service does not operate a recovery service.</w:t>
      </w:r>
    </w:p>
    <w:p w14:paraId="28F5BD87" w14:textId="77777777" w:rsidR="004E5767" w:rsidRDefault="004E5767" w:rsidP="004E5767">
      <w:pPr>
        <w:jc w:val="both"/>
        <w:rPr>
          <w:rFonts w:ascii="Arial" w:hAnsi="Arial" w:cs="Arial"/>
          <w:sz w:val="20"/>
        </w:rPr>
      </w:pPr>
    </w:p>
    <w:p w14:paraId="76749A37" w14:textId="77777777" w:rsidR="004E5767" w:rsidRPr="004E5767" w:rsidRDefault="004E5767" w:rsidP="004E5767">
      <w:pPr>
        <w:jc w:val="both"/>
        <w:rPr>
          <w:rFonts w:ascii="Arial" w:hAnsi="Arial" w:cs="Arial"/>
          <w:sz w:val="20"/>
          <w:lang w:val="en-GB"/>
        </w:rPr>
      </w:pPr>
      <w:r w:rsidRPr="004E5767">
        <w:rPr>
          <w:rFonts w:ascii="Arial" w:hAnsi="Arial" w:cs="Arial"/>
          <w:sz w:val="20"/>
          <w:lang w:val="en-GB"/>
        </w:rPr>
        <w:t xml:space="preserve">You may find the following companies useful in sourcing </w:t>
      </w:r>
      <w:r>
        <w:rPr>
          <w:rFonts w:ascii="Arial" w:hAnsi="Arial" w:cs="Arial"/>
          <w:sz w:val="20"/>
          <w:lang w:val="en-GB"/>
        </w:rPr>
        <w:t xml:space="preserve">cover (AJM Healthcare has no association with these companies and </w:t>
      </w:r>
      <w:r w:rsidR="005234CF">
        <w:rPr>
          <w:rFonts w:ascii="Arial" w:hAnsi="Arial" w:cs="Arial"/>
          <w:sz w:val="20"/>
          <w:lang w:val="en-GB"/>
        </w:rPr>
        <w:t>can make no specific recommendations)</w:t>
      </w:r>
      <w:r w:rsidRPr="004E5767">
        <w:rPr>
          <w:rFonts w:ascii="Arial" w:hAnsi="Arial" w:cs="Arial"/>
          <w:sz w:val="20"/>
          <w:lang w:val="en-GB"/>
        </w:rPr>
        <w:t>:</w:t>
      </w:r>
    </w:p>
    <w:p w14:paraId="724D1654" w14:textId="77777777" w:rsidR="004E5767" w:rsidRDefault="004E5767" w:rsidP="004E5767">
      <w:pPr>
        <w:jc w:val="both"/>
        <w:rPr>
          <w:rFonts w:ascii="Arial" w:hAnsi="Arial" w:cs="Arial"/>
          <w:sz w:val="20"/>
          <w:lang w:val="en-GB"/>
        </w:rPr>
      </w:pPr>
    </w:p>
    <w:tbl>
      <w:tblPr>
        <w:tblStyle w:val="TableGrid"/>
        <w:tblW w:w="0" w:type="auto"/>
        <w:tblLook w:val="04A0" w:firstRow="1" w:lastRow="0" w:firstColumn="1" w:lastColumn="0" w:noHBand="0" w:noVBand="1"/>
      </w:tblPr>
      <w:tblGrid>
        <w:gridCol w:w="4531"/>
        <w:gridCol w:w="2107"/>
        <w:gridCol w:w="3818"/>
      </w:tblGrid>
      <w:tr w:rsidR="004E5767" w14:paraId="0B385A11" w14:textId="77777777" w:rsidTr="0032000E">
        <w:tc>
          <w:tcPr>
            <w:tcW w:w="4531" w:type="dxa"/>
          </w:tcPr>
          <w:p w14:paraId="125E9984" w14:textId="77777777" w:rsidR="004E5767" w:rsidRDefault="004E5767" w:rsidP="004E5767">
            <w:pPr>
              <w:jc w:val="both"/>
              <w:rPr>
                <w:rFonts w:ascii="Arial" w:hAnsi="Arial" w:cs="Arial"/>
                <w:sz w:val="20"/>
                <w:lang w:val="en-GB"/>
              </w:rPr>
            </w:pPr>
            <w:r w:rsidRPr="004E5767">
              <w:rPr>
                <w:rFonts w:ascii="Arial" w:hAnsi="Arial" w:cs="Arial"/>
                <w:sz w:val="20"/>
                <w:lang w:val="en-GB"/>
              </w:rPr>
              <w:t>Fish insurance</w:t>
            </w:r>
          </w:p>
        </w:tc>
        <w:tc>
          <w:tcPr>
            <w:tcW w:w="2107" w:type="dxa"/>
          </w:tcPr>
          <w:p w14:paraId="52342050" w14:textId="77777777" w:rsidR="004E5767" w:rsidRDefault="004E5767" w:rsidP="004E5767">
            <w:pPr>
              <w:jc w:val="both"/>
              <w:rPr>
                <w:rFonts w:ascii="Arial" w:hAnsi="Arial" w:cs="Arial"/>
                <w:sz w:val="20"/>
                <w:lang w:val="en-GB"/>
              </w:rPr>
            </w:pPr>
            <w:r w:rsidRPr="004E5767">
              <w:rPr>
                <w:rFonts w:ascii="Arial" w:hAnsi="Arial" w:cs="Arial"/>
                <w:sz w:val="20"/>
                <w:lang w:val="en-GB"/>
              </w:rPr>
              <w:t xml:space="preserve">Tel: </w:t>
            </w:r>
            <w:r w:rsidR="001E339B" w:rsidRPr="001E339B">
              <w:rPr>
                <w:rFonts w:ascii="Arial" w:hAnsi="Arial" w:cs="Arial"/>
                <w:sz w:val="20"/>
                <w:lang w:val="en-GB"/>
              </w:rPr>
              <w:t>0333 331 3770</w:t>
            </w:r>
          </w:p>
        </w:tc>
        <w:tc>
          <w:tcPr>
            <w:tcW w:w="3818" w:type="dxa"/>
          </w:tcPr>
          <w:p w14:paraId="34C88237" w14:textId="77777777" w:rsidR="004E5767" w:rsidRDefault="00BF19F5" w:rsidP="004E5767">
            <w:pPr>
              <w:jc w:val="both"/>
              <w:rPr>
                <w:rFonts w:ascii="Arial" w:hAnsi="Arial" w:cs="Arial"/>
                <w:sz w:val="20"/>
                <w:lang w:val="en-GB"/>
              </w:rPr>
            </w:pPr>
            <w:hyperlink r:id="rId10" w:history="1">
              <w:r w:rsidR="001E339B" w:rsidRPr="00BA6C86">
                <w:rPr>
                  <w:rStyle w:val="Hyperlink"/>
                  <w:rFonts w:ascii="Arial" w:hAnsi="Arial" w:cs="Arial"/>
                  <w:sz w:val="20"/>
                  <w:lang w:val="en-GB"/>
                </w:rPr>
                <w:t>www.fishinsurance.co.uk</w:t>
              </w:r>
            </w:hyperlink>
            <w:r w:rsidR="001E339B">
              <w:rPr>
                <w:rFonts w:ascii="Arial" w:hAnsi="Arial" w:cs="Arial"/>
                <w:sz w:val="20"/>
                <w:lang w:val="en-GB"/>
              </w:rPr>
              <w:t xml:space="preserve"> </w:t>
            </w:r>
          </w:p>
        </w:tc>
      </w:tr>
      <w:tr w:rsidR="004E5767" w14:paraId="1E9723BC" w14:textId="77777777" w:rsidTr="0032000E">
        <w:tc>
          <w:tcPr>
            <w:tcW w:w="4531" w:type="dxa"/>
          </w:tcPr>
          <w:p w14:paraId="0BE3E8BD" w14:textId="77777777" w:rsidR="004E5767" w:rsidRDefault="004E5767" w:rsidP="004E5767">
            <w:pPr>
              <w:jc w:val="both"/>
              <w:rPr>
                <w:rFonts w:ascii="Arial" w:hAnsi="Arial" w:cs="Arial"/>
                <w:sz w:val="20"/>
                <w:lang w:val="en-GB"/>
              </w:rPr>
            </w:pPr>
            <w:r w:rsidRPr="004E5767">
              <w:rPr>
                <w:rFonts w:ascii="Arial" w:hAnsi="Arial" w:cs="Arial"/>
                <w:sz w:val="20"/>
                <w:lang w:val="en-GB"/>
              </w:rPr>
              <w:t>Lockton Mobility</w:t>
            </w:r>
          </w:p>
        </w:tc>
        <w:tc>
          <w:tcPr>
            <w:tcW w:w="2107" w:type="dxa"/>
          </w:tcPr>
          <w:p w14:paraId="416454BB" w14:textId="77777777" w:rsidR="004E5767" w:rsidRDefault="004E5767" w:rsidP="004E5767">
            <w:pPr>
              <w:jc w:val="both"/>
              <w:rPr>
                <w:rFonts w:ascii="Arial" w:hAnsi="Arial" w:cs="Arial"/>
                <w:sz w:val="20"/>
                <w:lang w:val="en-GB"/>
              </w:rPr>
            </w:pPr>
            <w:r w:rsidRPr="004E5767">
              <w:rPr>
                <w:rFonts w:ascii="Arial" w:hAnsi="Arial" w:cs="Arial"/>
                <w:sz w:val="20"/>
                <w:lang w:val="en-GB"/>
              </w:rPr>
              <w:t xml:space="preserve">Tel: </w:t>
            </w:r>
            <w:r w:rsidR="001E339B" w:rsidRPr="001E339B">
              <w:rPr>
                <w:rFonts w:ascii="Arial" w:hAnsi="Arial" w:cs="Arial"/>
                <w:sz w:val="20"/>
                <w:lang w:val="en-GB"/>
              </w:rPr>
              <w:t>0345 602 8000</w:t>
            </w:r>
          </w:p>
        </w:tc>
        <w:tc>
          <w:tcPr>
            <w:tcW w:w="3818" w:type="dxa"/>
          </w:tcPr>
          <w:p w14:paraId="41135B02" w14:textId="77777777" w:rsidR="004E5767" w:rsidRDefault="00BF19F5" w:rsidP="004E5767">
            <w:pPr>
              <w:jc w:val="both"/>
              <w:rPr>
                <w:rFonts w:ascii="Arial" w:hAnsi="Arial" w:cs="Arial"/>
                <w:sz w:val="20"/>
                <w:lang w:val="en-GB"/>
              </w:rPr>
            </w:pPr>
            <w:hyperlink r:id="rId11" w:history="1">
              <w:r w:rsidR="004E5767" w:rsidRPr="004E5767">
                <w:rPr>
                  <w:rStyle w:val="Hyperlink"/>
                  <w:rFonts w:ascii="Arial" w:hAnsi="Arial" w:cs="Arial"/>
                  <w:sz w:val="20"/>
                  <w:lang w:val="en-GB"/>
                </w:rPr>
                <w:t>www.locktonmobility.com</w:t>
              </w:r>
            </w:hyperlink>
          </w:p>
        </w:tc>
      </w:tr>
      <w:tr w:rsidR="004E5767" w14:paraId="596C2741" w14:textId="77777777" w:rsidTr="0032000E">
        <w:tc>
          <w:tcPr>
            <w:tcW w:w="4531" w:type="dxa"/>
          </w:tcPr>
          <w:p w14:paraId="2742AC21" w14:textId="77777777" w:rsidR="004E5767" w:rsidRDefault="004E5767" w:rsidP="004E5767">
            <w:pPr>
              <w:jc w:val="both"/>
              <w:rPr>
                <w:rFonts w:ascii="Arial" w:hAnsi="Arial" w:cs="Arial"/>
                <w:sz w:val="20"/>
                <w:lang w:val="en-GB"/>
              </w:rPr>
            </w:pPr>
            <w:r w:rsidRPr="004E5767">
              <w:rPr>
                <w:rFonts w:ascii="Arial" w:hAnsi="Arial" w:cs="Arial"/>
                <w:sz w:val="20"/>
                <w:lang w:val="en-GB"/>
              </w:rPr>
              <w:t>Chartwell Insurance</w:t>
            </w:r>
          </w:p>
        </w:tc>
        <w:tc>
          <w:tcPr>
            <w:tcW w:w="2107" w:type="dxa"/>
          </w:tcPr>
          <w:p w14:paraId="43D236BE" w14:textId="77777777" w:rsidR="004E5767" w:rsidRDefault="004E5767" w:rsidP="004E5767">
            <w:pPr>
              <w:jc w:val="both"/>
              <w:rPr>
                <w:rFonts w:ascii="Arial" w:hAnsi="Arial" w:cs="Arial"/>
                <w:sz w:val="20"/>
                <w:lang w:val="en-GB"/>
              </w:rPr>
            </w:pPr>
            <w:r w:rsidRPr="004E5767">
              <w:rPr>
                <w:rFonts w:ascii="Arial" w:hAnsi="Arial" w:cs="Arial"/>
                <w:sz w:val="20"/>
                <w:lang w:val="en-GB"/>
              </w:rPr>
              <w:t xml:space="preserve">Tel: </w:t>
            </w:r>
            <w:r w:rsidR="001E339B" w:rsidRPr="001E339B">
              <w:rPr>
                <w:rFonts w:ascii="Arial" w:hAnsi="Arial" w:cs="Arial"/>
                <w:sz w:val="20"/>
                <w:lang w:val="en-GB"/>
              </w:rPr>
              <w:t>0800 089 0146</w:t>
            </w:r>
          </w:p>
        </w:tc>
        <w:tc>
          <w:tcPr>
            <w:tcW w:w="3818" w:type="dxa"/>
          </w:tcPr>
          <w:p w14:paraId="728AFF2C" w14:textId="77777777" w:rsidR="004E5767" w:rsidRDefault="00BF19F5" w:rsidP="004E5767">
            <w:pPr>
              <w:jc w:val="both"/>
              <w:rPr>
                <w:rFonts w:ascii="Arial" w:hAnsi="Arial" w:cs="Arial"/>
                <w:sz w:val="20"/>
                <w:lang w:val="en-GB"/>
              </w:rPr>
            </w:pPr>
            <w:hyperlink r:id="rId12" w:history="1">
              <w:r w:rsidR="004E5767" w:rsidRPr="004E5767">
                <w:rPr>
                  <w:rStyle w:val="Hyperlink"/>
                  <w:rFonts w:ascii="Arial" w:hAnsi="Arial" w:cs="Arial"/>
                  <w:sz w:val="20"/>
                  <w:lang w:val="en-GB"/>
                </w:rPr>
                <w:t>www.chartwellinsurance.co.uk</w:t>
              </w:r>
            </w:hyperlink>
          </w:p>
        </w:tc>
      </w:tr>
      <w:tr w:rsidR="004E5767" w14:paraId="4BAD7903" w14:textId="77777777" w:rsidTr="0032000E">
        <w:tc>
          <w:tcPr>
            <w:tcW w:w="4531" w:type="dxa"/>
          </w:tcPr>
          <w:p w14:paraId="252AD496" w14:textId="77777777" w:rsidR="004E5767" w:rsidRDefault="004E5767" w:rsidP="004E5767">
            <w:pPr>
              <w:jc w:val="both"/>
              <w:rPr>
                <w:rFonts w:ascii="Arial" w:hAnsi="Arial" w:cs="Arial"/>
                <w:sz w:val="20"/>
                <w:lang w:val="en-GB"/>
              </w:rPr>
            </w:pPr>
            <w:r w:rsidRPr="004E5767">
              <w:rPr>
                <w:rFonts w:ascii="Arial" w:hAnsi="Arial" w:cs="Arial"/>
                <w:sz w:val="20"/>
                <w:lang w:val="en-GB"/>
              </w:rPr>
              <w:t>En Route Insurance</w:t>
            </w:r>
          </w:p>
        </w:tc>
        <w:tc>
          <w:tcPr>
            <w:tcW w:w="2107" w:type="dxa"/>
          </w:tcPr>
          <w:p w14:paraId="772A4E83" w14:textId="77777777" w:rsidR="004E5767" w:rsidRDefault="004E5767" w:rsidP="004E5767">
            <w:pPr>
              <w:jc w:val="both"/>
              <w:rPr>
                <w:rFonts w:ascii="Arial" w:hAnsi="Arial" w:cs="Arial"/>
                <w:sz w:val="20"/>
                <w:lang w:val="en-GB"/>
              </w:rPr>
            </w:pPr>
            <w:r w:rsidRPr="004E5767">
              <w:rPr>
                <w:rFonts w:ascii="Arial" w:hAnsi="Arial" w:cs="Arial"/>
                <w:sz w:val="20"/>
                <w:lang w:val="en-GB"/>
              </w:rPr>
              <w:t xml:space="preserve">Tel: </w:t>
            </w:r>
            <w:r w:rsidR="001E339B" w:rsidRPr="001E339B">
              <w:rPr>
                <w:rFonts w:ascii="Arial" w:hAnsi="Arial" w:cs="Arial"/>
                <w:sz w:val="20"/>
                <w:lang w:val="en-GB"/>
              </w:rPr>
              <w:t>0800 783 7245</w:t>
            </w:r>
          </w:p>
        </w:tc>
        <w:tc>
          <w:tcPr>
            <w:tcW w:w="3818" w:type="dxa"/>
          </w:tcPr>
          <w:p w14:paraId="2D12F77E" w14:textId="77777777" w:rsidR="004E5767" w:rsidRDefault="00BF19F5" w:rsidP="004E5767">
            <w:pPr>
              <w:jc w:val="both"/>
              <w:rPr>
                <w:rFonts w:ascii="Arial" w:hAnsi="Arial" w:cs="Arial"/>
                <w:sz w:val="20"/>
                <w:lang w:val="en-GB"/>
              </w:rPr>
            </w:pPr>
            <w:hyperlink r:id="rId13" w:history="1">
              <w:r w:rsidR="004E5767" w:rsidRPr="004E5767">
                <w:rPr>
                  <w:rStyle w:val="Hyperlink"/>
                  <w:rFonts w:ascii="Arial" w:hAnsi="Arial" w:cs="Arial"/>
                  <w:sz w:val="20"/>
                  <w:lang w:val="en-GB"/>
                </w:rPr>
                <w:t>www.enrouteinsurance.co.uk</w:t>
              </w:r>
            </w:hyperlink>
          </w:p>
        </w:tc>
      </w:tr>
      <w:tr w:rsidR="004E5767" w14:paraId="61E63BAE" w14:textId="77777777" w:rsidTr="0032000E">
        <w:tc>
          <w:tcPr>
            <w:tcW w:w="4531" w:type="dxa"/>
          </w:tcPr>
          <w:p w14:paraId="59083291" w14:textId="77777777" w:rsidR="004E5767" w:rsidRDefault="004E5767" w:rsidP="004E5767">
            <w:pPr>
              <w:jc w:val="both"/>
              <w:rPr>
                <w:rFonts w:ascii="Arial" w:hAnsi="Arial" w:cs="Arial"/>
                <w:sz w:val="20"/>
                <w:lang w:val="en-GB"/>
              </w:rPr>
            </w:pPr>
            <w:r w:rsidRPr="004E5767">
              <w:rPr>
                <w:rFonts w:ascii="Arial" w:hAnsi="Arial" w:cs="Arial"/>
                <w:sz w:val="20"/>
                <w:lang w:val="en-GB"/>
              </w:rPr>
              <w:t>Premier Care</w:t>
            </w:r>
          </w:p>
        </w:tc>
        <w:tc>
          <w:tcPr>
            <w:tcW w:w="2107" w:type="dxa"/>
          </w:tcPr>
          <w:p w14:paraId="2A88D3A5" w14:textId="77777777" w:rsidR="004E5767" w:rsidRDefault="004E5767" w:rsidP="004E5767">
            <w:pPr>
              <w:jc w:val="both"/>
              <w:rPr>
                <w:rFonts w:ascii="Arial" w:hAnsi="Arial" w:cs="Arial"/>
                <w:sz w:val="20"/>
                <w:lang w:val="en-GB"/>
              </w:rPr>
            </w:pPr>
            <w:r w:rsidRPr="004E5767">
              <w:rPr>
                <w:rFonts w:ascii="Arial" w:hAnsi="Arial" w:cs="Arial"/>
                <w:sz w:val="20"/>
                <w:lang w:val="en-GB"/>
              </w:rPr>
              <w:t xml:space="preserve">Tel: </w:t>
            </w:r>
            <w:r w:rsidR="004B32BE" w:rsidRPr="004B32BE">
              <w:rPr>
                <w:rFonts w:ascii="Arial" w:hAnsi="Arial" w:cs="Arial"/>
                <w:sz w:val="20"/>
                <w:lang w:val="en-GB"/>
              </w:rPr>
              <w:t>020 8346 8713</w:t>
            </w:r>
          </w:p>
        </w:tc>
        <w:tc>
          <w:tcPr>
            <w:tcW w:w="3818" w:type="dxa"/>
          </w:tcPr>
          <w:p w14:paraId="5E2C3B27" w14:textId="77777777" w:rsidR="004E5767" w:rsidRDefault="00BF19F5" w:rsidP="004E5767">
            <w:pPr>
              <w:jc w:val="both"/>
              <w:rPr>
                <w:rFonts w:ascii="Arial" w:hAnsi="Arial" w:cs="Arial"/>
                <w:sz w:val="20"/>
                <w:lang w:val="en-GB"/>
              </w:rPr>
            </w:pPr>
            <w:hyperlink r:id="rId14" w:history="1">
              <w:r w:rsidR="001E339B" w:rsidRPr="00BA6C86">
                <w:rPr>
                  <w:rStyle w:val="Hyperlink"/>
                  <w:rFonts w:ascii="Arial" w:hAnsi="Arial" w:cs="Arial"/>
                  <w:sz w:val="20"/>
                </w:rPr>
                <w:t>www.allcoverinsurance.com/premiercare</w:t>
              </w:r>
            </w:hyperlink>
          </w:p>
        </w:tc>
      </w:tr>
      <w:tr w:rsidR="004E5767" w14:paraId="2D688EB2" w14:textId="77777777" w:rsidTr="0032000E">
        <w:tc>
          <w:tcPr>
            <w:tcW w:w="4531" w:type="dxa"/>
          </w:tcPr>
          <w:p w14:paraId="588C6D5B" w14:textId="77777777" w:rsidR="004E5767" w:rsidRPr="004E5767" w:rsidRDefault="004E5767" w:rsidP="004E5767">
            <w:pPr>
              <w:jc w:val="both"/>
              <w:rPr>
                <w:rFonts w:ascii="Arial" w:hAnsi="Arial" w:cs="Arial"/>
                <w:sz w:val="20"/>
                <w:lang w:val="en-GB"/>
              </w:rPr>
            </w:pPr>
            <w:r w:rsidRPr="004E5767">
              <w:rPr>
                <w:rFonts w:ascii="Arial" w:hAnsi="Arial" w:cs="Arial"/>
                <w:sz w:val="20"/>
                <w:lang w:val="en-GB"/>
              </w:rPr>
              <w:t>Royal Sun Allianc</w:t>
            </w:r>
            <w:r>
              <w:rPr>
                <w:rFonts w:ascii="Arial" w:hAnsi="Arial" w:cs="Arial"/>
                <w:sz w:val="20"/>
                <w:lang w:val="en-GB"/>
              </w:rPr>
              <w:t xml:space="preserve">e </w:t>
            </w:r>
            <w:r w:rsidRPr="004E5767">
              <w:rPr>
                <w:rFonts w:ascii="Arial" w:hAnsi="Arial" w:cs="Arial"/>
                <w:sz w:val="20"/>
                <w:lang w:val="en-GB"/>
              </w:rPr>
              <w:t>Mobility Insurance Services</w:t>
            </w:r>
          </w:p>
        </w:tc>
        <w:tc>
          <w:tcPr>
            <w:tcW w:w="2107" w:type="dxa"/>
          </w:tcPr>
          <w:p w14:paraId="1E4C3286" w14:textId="77777777" w:rsidR="004E5767" w:rsidRPr="004E5767" w:rsidRDefault="004E5767" w:rsidP="004E5767">
            <w:pPr>
              <w:jc w:val="both"/>
              <w:rPr>
                <w:rFonts w:ascii="Arial" w:hAnsi="Arial" w:cs="Arial"/>
                <w:sz w:val="20"/>
                <w:lang w:val="en-GB"/>
              </w:rPr>
            </w:pPr>
            <w:r w:rsidRPr="004E5767">
              <w:rPr>
                <w:rFonts w:ascii="Arial" w:hAnsi="Arial" w:cs="Arial"/>
                <w:sz w:val="20"/>
                <w:lang w:val="en-GB"/>
              </w:rPr>
              <w:t xml:space="preserve">Tel: </w:t>
            </w:r>
            <w:r w:rsidR="0032000E" w:rsidRPr="0032000E">
              <w:rPr>
                <w:rFonts w:ascii="Arial" w:hAnsi="Arial" w:cs="Arial"/>
                <w:sz w:val="20"/>
                <w:lang w:val="en-GB"/>
              </w:rPr>
              <w:t>0300 037 3737</w:t>
            </w:r>
          </w:p>
        </w:tc>
        <w:tc>
          <w:tcPr>
            <w:tcW w:w="3818" w:type="dxa"/>
          </w:tcPr>
          <w:p w14:paraId="6C3AF8D2" w14:textId="77777777" w:rsidR="004E5767" w:rsidRDefault="00BF19F5" w:rsidP="004E5767">
            <w:pPr>
              <w:jc w:val="both"/>
              <w:rPr>
                <w:rFonts w:ascii="Arial" w:hAnsi="Arial" w:cs="Arial"/>
                <w:sz w:val="20"/>
                <w:lang w:val="en-GB"/>
              </w:rPr>
            </w:pPr>
            <w:hyperlink r:id="rId15" w:history="1">
              <w:r w:rsidR="004B32BE" w:rsidRPr="00BA6C86">
                <w:rPr>
                  <w:rStyle w:val="Hyperlink"/>
                  <w:rFonts w:ascii="Arial" w:hAnsi="Arial" w:cs="Arial"/>
                  <w:sz w:val="20"/>
                  <w:lang w:val="en-GB"/>
                </w:rPr>
                <w:t>www.motability.rsagroup.co.uk</w:t>
              </w:r>
            </w:hyperlink>
            <w:r w:rsidR="004B32BE">
              <w:rPr>
                <w:rFonts w:ascii="Arial" w:hAnsi="Arial" w:cs="Arial"/>
                <w:sz w:val="20"/>
                <w:lang w:val="en-GB"/>
              </w:rPr>
              <w:t xml:space="preserve"> </w:t>
            </w:r>
          </w:p>
        </w:tc>
      </w:tr>
      <w:tr w:rsidR="004E5767" w14:paraId="47CD16E9" w14:textId="77777777" w:rsidTr="0032000E">
        <w:tc>
          <w:tcPr>
            <w:tcW w:w="4531" w:type="dxa"/>
          </w:tcPr>
          <w:p w14:paraId="1F3706A0" w14:textId="77777777" w:rsidR="004E5767" w:rsidRPr="004E5767" w:rsidRDefault="004E5767" w:rsidP="004E5767">
            <w:pPr>
              <w:jc w:val="both"/>
              <w:rPr>
                <w:rFonts w:ascii="Arial" w:hAnsi="Arial" w:cs="Arial"/>
                <w:sz w:val="20"/>
                <w:lang w:val="en-GB"/>
              </w:rPr>
            </w:pPr>
            <w:r w:rsidRPr="004E5767">
              <w:rPr>
                <w:rFonts w:ascii="Arial" w:hAnsi="Arial" w:cs="Arial"/>
                <w:sz w:val="20"/>
                <w:lang w:val="en-GB"/>
              </w:rPr>
              <w:t>Age Concern Insurance</w:t>
            </w:r>
            <w:r w:rsidRPr="004E5767">
              <w:rPr>
                <w:rFonts w:ascii="Arial" w:hAnsi="Arial" w:cs="Arial"/>
                <w:sz w:val="20"/>
                <w:lang w:val="en-GB"/>
              </w:rPr>
              <w:tab/>
            </w:r>
            <w:r>
              <w:rPr>
                <w:rFonts w:ascii="Arial" w:hAnsi="Arial" w:cs="Arial"/>
                <w:sz w:val="20"/>
                <w:lang w:val="en-GB"/>
              </w:rPr>
              <w:t>Services</w:t>
            </w:r>
          </w:p>
        </w:tc>
        <w:tc>
          <w:tcPr>
            <w:tcW w:w="2107" w:type="dxa"/>
          </w:tcPr>
          <w:p w14:paraId="1D05F84D" w14:textId="77777777" w:rsidR="004E5767" w:rsidRPr="004E5767" w:rsidRDefault="004E5767" w:rsidP="004E5767">
            <w:pPr>
              <w:jc w:val="both"/>
              <w:rPr>
                <w:rFonts w:ascii="Arial" w:hAnsi="Arial" w:cs="Arial"/>
                <w:sz w:val="20"/>
                <w:lang w:val="en-GB"/>
              </w:rPr>
            </w:pPr>
            <w:r w:rsidRPr="004E5767">
              <w:rPr>
                <w:rFonts w:ascii="Arial" w:hAnsi="Arial" w:cs="Arial"/>
                <w:sz w:val="20"/>
                <w:lang w:val="en-GB"/>
              </w:rPr>
              <w:t xml:space="preserve">Tel: </w:t>
            </w:r>
            <w:r w:rsidR="0032000E" w:rsidRPr="0032000E">
              <w:rPr>
                <w:rFonts w:ascii="Arial" w:hAnsi="Arial" w:cs="Arial"/>
                <w:sz w:val="20"/>
                <w:lang w:val="en-GB"/>
              </w:rPr>
              <w:t>0800 678 1602</w:t>
            </w:r>
          </w:p>
        </w:tc>
        <w:tc>
          <w:tcPr>
            <w:tcW w:w="3818" w:type="dxa"/>
          </w:tcPr>
          <w:p w14:paraId="09136317" w14:textId="77777777" w:rsidR="004E5767" w:rsidRDefault="00BF19F5" w:rsidP="004E5767">
            <w:pPr>
              <w:jc w:val="both"/>
              <w:rPr>
                <w:rFonts w:ascii="Arial" w:hAnsi="Arial" w:cs="Arial"/>
                <w:sz w:val="20"/>
                <w:lang w:val="en-GB"/>
              </w:rPr>
            </w:pPr>
            <w:hyperlink r:id="rId16" w:history="1">
              <w:r w:rsidR="004E5767" w:rsidRPr="004E5767">
                <w:rPr>
                  <w:rStyle w:val="Hyperlink"/>
                  <w:rFonts w:ascii="Arial" w:hAnsi="Arial" w:cs="Arial"/>
                  <w:sz w:val="20"/>
                  <w:lang w:val="en-GB"/>
                </w:rPr>
                <w:t>www.ageconcern.org.uk</w:t>
              </w:r>
            </w:hyperlink>
            <w:r w:rsidR="004E5767">
              <w:rPr>
                <w:rFonts w:ascii="Arial" w:hAnsi="Arial" w:cs="Arial"/>
                <w:sz w:val="20"/>
                <w:lang w:val="en-GB"/>
              </w:rPr>
              <w:t xml:space="preserve"> </w:t>
            </w:r>
          </w:p>
        </w:tc>
      </w:tr>
      <w:tr w:rsidR="004E5767" w14:paraId="36E01571" w14:textId="77777777" w:rsidTr="0032000E">
        <w:tc>
          <w:tcPr>
            <w:tcW w:w="4531" w:type="dxa"/>
          </w:tcPr>
          <w:p w14:paraId="21F4D345" w14:textId="77777777" w:rsidR="004E5767" w:rsidRPr="004E5767" w:rsidRDefault="004E5767" w:rsidP="004E5767">
            <w:pPr>
              <w:jc w:val="both"/>
              <w:rPr>
                <w:rFonts w:ascii="Arial" w:hAnsi="Arial" w:cs="Arial"/>
                <w:sz w:val="20"/>
                <w:lang w:val="en-GB"/>
              </w:rPr>
            </w:pPr>
            <w:r w:rsidRPr="004E5767">
              <w:rPr>
                <w:rFonts w:ascii="Arial" w:hAnsi="Arial" w:cs="Arial"/>
                <w:sz w:val="20"/>
                <w:lang w:val="en-GB"/>
              </w:rPr>
              <w:t>The AA</w:t>
            </w:r>
          </w:p>
        </w:tc>
        <w:tc>
          <w:tcPr>
            <w:tcW w:w="2107" w:type="dxa"/>
          </w:tcPr>
          <w:p w14:paraId="4859C3C0" w14:textId="77777777" w:rsidR="004E5767" w:rsidRPr="004E5767" w:rsidRDefault="004E5767" w:rsidP="004E5767">
            <w:pPr>
              <w:jc w:val="both"/>
              <w:rPr>
                <w:rFonts w:ascii="Arial" w:hAnsi="Arial" w:cs="Arial"/>
                <w:sz w:val="20"/>
                <w:lang w:val="en-GB"/>
              </w:rPr>
            </w:pPr>
            <w:r w:rsidRPr="004E5767">
              <w:rPr>
                <w:rFonts w:ascii="Arial" w:hAnsi="Arial" w:cs="Arial"/>
                <w:sz w:val="20"/>
                <w:lang w:val="en-GB"/>
              </w:rPr>
              <w:t xml:space="preserve">Tel: </w:t>
            </w:r>
            <w:r w:rsidR="0032000E" w:rsidRPr="0032000E">
              <w:rPr>
                <w:rFonts w:ascii="Arial" w:hAnsi="Arial" w:cs="Arial"/>
                <w:sz w:val="20"/>
                <w:lang w:val="en-GB"/>
              </w:rPr>
              <w:t>0800 085 2721</w:t>
            </w:r>
          </w:p>
        </w:tc>
        <w:tc>
          <w:tcPr>
            <w:tcW w:w="3818" w:type="dxa"/>
          </w:tcPr>
          <w:p w14:paraId="36B773BE" w14:textId="77777777" w:rsidR="004E5767" w:rsidRDefault="00BF19F5" w:rsidP="004E5767">
            <w:pPr>
              <w:jc w:val="both"/>
              <w:rPr>
                <w:rFonts w:ascii="Arial" w:hAnsi="Arial" w:cs="Arial"/>
                <w:sz w:val="20"/>
                <w:lang w:val="en-GB"/>
              </w:rPr>
            </w:pPr>
            <w:hyperlink r:id="rId17" w:history="1">
              <w:r w:rsidR="004E5767" w:rsidRPr="004E5767">
                <w:rPr>
                  <w:rStyle w:val="Hyperlink"/>
                  <w:rFonts w:ascii="Arial" w:hAnsi="Arial" w:cs="Arial"/>
                  <w:sz w:val="20"/>
                  <w:lang w:val="en-GB"/>
                </w:rPr>
                <w:t>www.theaa.com</w:t>
              </w:r>
            </w:hyperlink>
          </w:p>
        </w:tc>
      </w:tr>
    </w:tbl>
    <w:p w14:paraId="4DA36C96" w14:textId="77777777" w:rsidR="004E5767" w:rsidRDefault="004E5767" w:rsidP="004E5767">
      <w:pPr>
        <w:jc w:val="both"/>
        <w:rPr>
          <w:rFonts w:ascii="Arial" w:hAnsi="Arial" w:cs="Arial"/>
          <w:sz w:val="20"/>
          <w:lang w:val="en-GB"/>
        </w:rPr>
      </w:pPr>
    </w:p>
    <w:sectPr w:rsidR="004E5767" w:rsidSect="0001156B">
      <w:headerReference w:type="default" r:id="rId18"/>
      <w:footerReference w:type="defaul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71064" w14:textId="77777777" w:rsidR="00BF19F5" w:rsidRDefault="00BF19F5" w:rsidP="004C42C9">
      <w:r>
        <w:separator/>
      </w:r>
    </w:p>
  </w:endnote>
  <w:endnote w:type="continuationSeparator" w:id="0">
    <w:p w14:paraId="3146503E" w14:textId="77777777" w:rsidR="00BF19F5" w:rsidRDefault="00BF19F5" w:rsidP="004C4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9"/>
      <w:gridCol w:w="1247"/>
    </w:tblGrid>
    <w:tr w:rsidR="007B3B2A" w:rsidRPr="007B3B2A" w14:paraId="39E4531E" w14:textId="77777777" w:rsidTr="007B3B2A">
      <w:tc>
        <w:tcPr>
          <w:tcW w:w="9209" w:type="dxa"/>
        </w:tcPr>
        <w:p w14:paraId="560FBF08" w14:textId="77777777" w:rsidR="007B3B2A" w:rsidRPr="007B3B2A" w:rsidRDefault="007B3B2A">
          <w:pPr>
            <w:pStyle w:val="Footer"/>
            <w:rPr>
              <w:rFonts w:asciiTheme="minorHAnsi" w:hAnsiTheme="minorHAnsi" w:cstheme="minorHAnsi"/>
              <w:sz w:val="18"/>
              <w:szCs w:val="18"/>
            </w:rPr>
          </w:pPr>
          <w:r>
            <w:rPr>
              <w:rFonts w:asciiTheme="minorHAnsi" w:hAnsiTheme="minorHAnsi" w:cstheme="minorHAnsi"/>
              <w:sz w:val="18"/>
              <w:szCs w:val="18"/>
            </w:rPr>
            <w:t>FOR002BEX – Handover Form and Terms Bexley – November 2021</w:t>
          </w:r>
        </w:p>
      </w:tc>
      <w:tc>
        <w:tcPr>
          <w:tcW w:w="1247" w:type="dxa"/>
        </w:tcPr>
        <w:p w14:paraId="35207990" w14:textId="77777777" w:rsidR="007B3B2A" w:rsidRPr="007B3B2A" w:rsidRDefault="007B3B2A" w:rsidP="007B3B2A">
          <w:pPr>
            <w:pStyle w:val="Footer"/>
            <w:jc w:val="right"/>
            <w:rPr>
              <w:rFonts w:asciiTheme="minorHAnsi" w:hAnsiTheme="minorHAnsi" w:cstheme="minorHAnsi"/>
              <w:sz w:val="18"/>
              <w:szCs w:val="18"/>
            </w:rPr>
          </w:pPr>
          <w:r>
            <w:rPr>
              <w:rFonts w:asciiTheme="minorHAnsi" w:hAnsiTheme="minorHAnsi" w:cstheme="minorHAnsi"/>
              <w:sz w:val="18"/>
              <w:szCs w:val="18"/>
            </w:rPr>
            <w:t xml:space="preserve">Page: </w:t>
          </w:r>
          <w:r w:rsidRPr="007B3B2A">
            <w:rPr>
              <w:rFonts w:asciiTheme="minorHAnsi" w:hAnsiTheme="minorHAnsi" w:cstheme="minorHAnsi"/>
              <w:sz w:val="18"/>
              <w:szCs w:val="18"/>
            </w:rPr>
            <w:fldChar w:fldCharType="begin"/>
          </w:r>
          <w:r w:rsidRPr="007B3B2A">
            <w:rPr>
              <w:rFonts w:asciiTheme="minorHAnsi" w:hAnsiTheme="minorHAnsi" w:cstheme="minorHAnsi"/>
              <w:sz w:val="18"/>
              <w:szCs w:val="18"/>
            </w:rPr>
            <w:instrText xml:space="preserve"> PAGE   \* MERGEFORMAT </w:instrText>
          </w:r>
          <w:r w:rsidRPr="007B3B2A">
            <w:rPr>
              <w:rFonts w:asciiTheme="minorHAnsi" w:hAnsiTheme="minorHAnsi" w:cstheme="minorHAnsi"/>
              <w:sz w:val="18"/>
              <w:szCs w:val="18"/>
            </w:rPr>
            <w:fldChar w:fldCharType="separate"/>
          </w:r>
          <w:r w:rsidRPr="007B3B2A">
            <w:rPr>
              <w:rFonts w:asciiTheme="minorHAnsi" w:hAnsiTheme="minorHAnsi" w:cstheme="minorHAnsi"/>
              <w:b/>
              <w:bCs/>
              <w:noProof/>
              <w:sz w:val="18"/>
              <w:szCs w:val="18"/>
            </w:rPr>
            <w:t>1</w:t>
          </w:r>
          <w:r w:rsidRPr="007B3B2A">
            <w:rPr>
              <w:rFonts w:asciiTheme="minorHAnsi" w:hAnsiTheme="minorHAnsi" w:cstheme="minorHAnsi"/>
              <w:b/>
              <w:bCs/>
              <w:noProof/>
              <w:sz w:val="18"/>
              <w:szCs w:val="18"/>
            </w:rPr>
            <w:fldChar w:fldCharType="end"/>
          </w:r>
        </w:p>
      </w:tc>
    </w:tr>
  </w:tbl>
  <w:p w14:paraId="07557C85" w14:textId="77777777" w:rsidR="007B3B2A" w:rsidRPr="007B3B2A" w:rsidRDefault="007B3B2A">
    <w:pPr>
      <w:pStyle w:val="Footer"/>
      <w:rPr>
        <w:rFonts w:asciiTheme="minorHAnsi" w:hAnsiTheme="minorHAnsi" w:cs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EFB37" w14:textId="77777777" w:rsidR="00BF19F5" w:rsidRDefault="00BF19F5" w:rsidP="004C42C9">
      <w:r>
        <w:separator/>
      </w:r>
    </w:p>
  </w:footnote>
  <w:footnote w:type="continuationSeparator" w:id="0">
    <w:p w14:paraId="2E0147E3" w14:textId="77777777" w:rsidR="00BF19F5" w:rsidRDefault="00BF19F5" w:rsidP="004C42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7"/>
      <w:gridCol w:w="7113"/>
      <w:gridCol w:w="1396"/>
    </w:tblGrid>
    <w:tr w:rsidR="004C42C9" w14:paraId="27AC7134" w14:textId="77777777" w:rsidTr="00F8561C">
      <w:tc>
        <w:tcPr>
          <w:tcW w:w="1947" w:type="dxa"/>
        </w:tcPr>
        <w:p w14:paraId="6B1E017C" w14:textId="68E81601" w:rsidR="004C42C9" w:rsidRDefault="004C42C9" w:rsidP="004C42C9">
          <w:pPr>
            <w:rPr>
              <w:rFonts w:ascii="Arial" w:hAnsi="Arial"/>
              <w:szCs w:val="20"/>
              <w:lang w:val="en-GB"/>
            </w:rPr>
          </w:pPr>
          <w:r w:rsidRPr="0007568E">
            <w:rPr>
              <w:rFonts w:ascii="Arial" w:hAnsi="Arial" w:cs="Arial"/>
              <w:b/>
              <w:noProof/>
              <w:color w:val="000000"/>
              <w:sz w:val="30"/>
              <w:szCs w:val="30"/>
              <w:lang w:val="en-GB" w:eastAsia="en-GB"/>
            </w:rPr>
            <w:drawing>
              <wp:inline distT="0" distB="0" distL="0" distR="0" wp14:anchorId="5D99E9B9" wp14:editId="74A835DF">
                <wp:extent cx="681387" cy="449580"/>
                <wp:effectExtent l="0" t="0" r="4445" b="7620"/>
                <wp:docPr id="4" name="Picture 4" descr="http://www.ajmhealthcare.com/wp-content/uploads/2013/05/AJM_Logo_Small_RGB-300x1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http://www.ajmhealthcare.com/wp-content/uploads/2013/05/AJM_Logo_Small_RGB-300x198.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175" cy="454059"/>
                        </a:xfrm>
                        <a:prstGeom prst="rect">
                          <a:avLst/>
                        </a:prstGeom>
                        <a:noFill/>
                        <a:ln>
                          <a:noFill/>
                        </a:ln>
                      </pic:spPr>
                    </pic:pic>
                  </a:graphicData>
                </a:graphic>
              </wp:inline>
            </w:drawing>
          </w:r>
        </w:p>
      </w:tc>
      <w:tc>
        <w:tcPr>
          <w:tcW w:w="7113" w:type="dxa"/>
        </w:tcPr>
        <w:p w14:paraId="792BEC8D" w14:textId="77777777" w:rsidR="004C42C9" w:rsidRPr="0007568E" w:rsidRDefault="004C42C9" w:rsidP="004C42C9">
          <w:pPr>
            <w:pStyle w:val="Header"/>
            <w:ind w:right="-50"/>
            <w:jc w:val="right"/>
            <w:rPr>
              <w:rFonts w:ascii="Arial" w:hAnsi="Arial" w:cs="Arial"/>
              <w:b/>
              <w:color w:val="000000"/>
              <w:sz w:val="30"/>
              <w:szCs w:val="30"/>
              <w:lang w:val="en-GB"/>
            </w:rPr>
          </w:pPr>
          <w:r>
            <w:rPr>
              <w:rFonts w:ascii="Arial" w:hAnsi="Arial" w:cs="Arial"/>
              <w:b/>
              <w:noProof/>
              <w:color w:val="000000"/>
              <w:sz w:val="30"/>
              <w:szCs w:val="30"/>
              <w:lang w:val="en-GB" w:eastAsia="en-GB"/>
            </w:rPr>
            <w:t>AJM Healthcare</w:t>
          </w:r>
        </w:p>
        <w:p w14:paraId="251EDCD4" w14:textId="77777777" w:rsidR="004C42C9" w:rsidRPr="00B01730" w:rsidRDefault="004C42C9" w:rsidP="004C42C9">
          <w:pPr>
            <w:tabs>
              <w:tab w:val="center" w:pos="4513"/>
              <w:tab w:val="right" w:pos="9026"/>
            </w:tabs>
            <w:ind w:right="-43"/>
            <w:jc w:val="right"/>
            <w:rPr>
              <w:rFonts w:ascii="Arial" w:hAnsi="Arial" w:cs="Arial"/>
              <w:b/>
              <w:color w:val="0070C0"/>
              <w:szCs w:val="40"/>
              <w:lang w:val="en-GB"/>
            </w:rPr>
          </w:pPr>
          <w:r w:rsidRPr="0007568E">
            <w:rPr>
              <w:rFonts w:ascii="Arial" w:hAnsi="Arial" w:cs="Arial"/>
              <w:b/>
              <w:color w:val="0070C0"/>
              <w:szCs w:val="40"/>
              <w:lang w:val="en-GB"/>
            </w:rPr>
            <w:t>Mobility   |   Posture   |   Independence</w:t>
          </w:r>
        </w:p>
      </w:tc>
      <w:tc>
        <w:tcPr>
          <w:tcW w:w="1396" w:type="dxa"/>
        </w:tcPr>
        <w:p w14:paraId="2C0A7161" w14:textId="77777777" w:rsidR="004C42C9" w:rsidRDefault="004C42C9" w:rsidP="004C42C9">
          <w:pPr>
            <w:rPr>
              <w:rFonts w:ascii="Arial" w:hAnsi="Arial"/>
              <w:szCs w:val="20"/>
              <w:lang w:val="en-GB"/>
            </w:rPr>
          </w:pPr>
          <w:r w:rsidRPr="0007568E">
            <w:rPr>
              <w:rFonts w:ascii="Arial" w:hAnsi="Arial"/>
              <w:noProof/>
              <w:szCs w:val="20"/>
              <w:lang w:val="en-GB" w:eastAsia="en-GB"/>
            </w:rPr>
            <w:drawing>
              <wp:inline distT="0" distB="0" distL="0" distR="0" wp14:anchorId="742799C7" wp14:editId="2E436B8B">
                <wp:extent cx="749300" cy="301625"/>
                <wp:effectExtent l="0" t="0" r="0" b="3175"/>
                <wp:docPr id="5" name="Picture 5" descr="NH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NHS-RGB"/>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49300" cy="301625"/>
                        </a:xfrm>
                        <a:prstGeom prst="rect">
                          <a:avLst/>
                        </a:prstGeom>
                        <a:noFill/>
                        <a:ln>
                          <a:noFill/>
                        </a:ln>
                      </pic:spPr>
                    </pic:pic>
                  </a:graphicData>
                </a:graphic>
              </wp:inline>
            </w:drawing>
          </w:r>
        </w:p>
      </w:tc>
    </w:tr>
  </w:tbl>
  <w:p w14:paraId="42FEF41F" w14:textId="49E81E88" w:rsidR="00796118" w:rsidRDefault="007961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A5C33"/>
    <w:multiLevelType w:val="hybridMultilevel"/>
    <w:tmpl w:val="BA84FA14"/>
    <w:lvl w:ilvl="0" w:tplc="790EA218">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59A70E9"/>
    <w:multiLevelType w:val="hybridMultilevel"/>
    <w:tmpl w:val="FD507EE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3E4225A7"/>
    <w:multiLevelType w:val="hybridMultilevel"/>
    <w:tmpl w:val="8002711A"/>
    <w:lvl w:ilvl="0" w:tplc="08090001">
      <w:start w:val="1"/>
      <w:numFmt w:val="bullet"/>
      <w:lvlText w:val=""/>
      <w:lvlJc w:val="left"/>
      <w:pPr>
        <w:tabs>
          <w:tab w:val="num" w:pos="2160"/>
        </w:tabs>
        <w:ind w:left="2160" w:hanging="360"/>
      </w:pPr>
      <w:rPr>
        <w:rFonts w:ascii="Symbol" w:hAnsi="Symbol" w:cs="Symbol" w:hint="default"/>
      </w:rPr>
    </w:lvl>
    <w:lvl w:ilvl="1" w:tplc="08090003">
      <w:start w:val="1"/>
      <w:numFmt w:val="bullet"/>
      <w:lvlText w:val="o"/>
      <w:lvlJc w:val="left"/>
      <w:pPr>
        <w:tabs>
          <w:tab w:val="num" w:pos="2880"/>
        </w:tabs>
        <w:ind w:left="2880" w:hanging="360"/>
      </w:pPr>
      <w:rPr>
        <w:rFonts w:ascii="Courier New" w:hAnsi="Courier New" w:cs="Courier New" w:hint="default"/>
      </w:rPr>
    </w:lvl>
    <w:lvl w:ilvl="2" w:tplc="08090005">
      <w:start w:val="1"/>
      <w:numFmt w:val="bullet"/>
      <w:lvlText w:val=""/>
      <w:lvlJc w:val="left"/>
      <w:pPr>
        <w:tabs>
          <w:tab w:val="num" w:pos="3600"/>
        </w:tabs>
        <w:ind w:left="3600" w:hanging="360"/>
      </w:pPr>
      <w:rPr>
        <w:rFonts w:ascii="Wingdings" w:hAnsi="Wingdings" w:cs="Wingdings" w:hint="default"/>
      </w:rPr>
    </w:lvl>
    <w:lvl w:ilvl="3" w:tplc="08090001">
      <w:start w:val="1"/>
      <w:numFmt w:val="bullet"/>
      <w:lvlText w:val=""/>
      <w:lvlJc w:val="left"/>
      <w:pPr>
        <w:tabs>
          <w:tab w:val="num" w:pos="4320"/>
        </w:tabs>
        <w:ind w:left="4320" w:hanging="360"/>
      </w:pPr>
      <w:rPr>
        <w:rFonts w:ascii="Symbol" w:hAnsi="Symbol" w:cs="Symbol" w:hint="default"/>
      </w:rPr>
    </w:lvl>
    <w:lvl w:ilvl="4" w:tplc="08090003">
      <w:start w:val="1"/>
      <w:numFmt w:val="bullet"/>
      <w:lvlText w:val="o"/>
      <w:lvlJc w:val="left"/>
      <w:pPr>
        <w:tabs>
          <w:tab w:val="num" w:pos="5040"/>
        </w:tabs>
        <w:ind w:left="5040" w:hanging="360"/>
      </w:pPr>
      <w:rPr>
        <w:rFonts w:ascii="Courier New" w:hAnsi="Courier New" w:cs="Courier New" w:hint="default"/>
      </w:rPr>
    </w:lvl>
    <w:lvl w:ilvl="5" w:tplc="08090005">
      <w:start w:val="1"/>
      <w:numFmt w:val="bullet"/>
      <w:lvlText w:val=""/>
      <w:lvlJc w:val="left"/>
      <w:pPr>
        <w:tabs>
          <w:tab w:val="num" w:pos="5760"/>
        </w:tabs>
        <w:ind w:left="5760" w:hanging="360"/>
      </w:pPr>
      <w:rPr>
        <w:rFonts w:ascii="Wingdings" w:hAnsi="Wingdings" w:cs="Wingdings" w:hint="default"/>
      </w:rPr>
    </w:lvl>
    <w:lvl w:ilvl="6" w:tplc="08090001">
      <w:start w:val="1"/>
      <w:numFmt w:val="bullet"/>
      <w:lvlText w:val=""/>
      <w:lvlJc w:val="left"/>
      <w:pPr>
        <w:tabs>
          <w:tab w:val="num" w:pos="6480"/>
        </w:tabs>
        <w:ind w:left="6480" w:hanging="360"/>
      </w:pPr>
      <w:rPr>
        <w:rFonts w:ascii="Symbol" w:hAnsi="Symbol" w:cs="Symbol" w:hint="default"/>
      </w:rPr>
    </w:lvl>
    <w:lvl w:ilvl="7" w:tplc="08090003">
      <w:start w:val="1"/>
      <w:numFmt w:val="bullet"/>
      <w:lvlText w:val="o"/>
      <w:lvlJc w:val="left"/>
      <w:pPr>
        <w:tabs>
          <w:tab w:val="num" w:pos="7200"/>
        </w:tabs>
        <w:ind w:left="7200" w:hanging="360"/>
      </w:pPr>
      <w:rPr>
        <w:rFonts w:ascii="Courier New" w:hAnsi="Courier New" w:cs="Courier New" w:hint="default"/>
      </w:rPr>
    </w:lvl>
    <w:lvl w:ilvl="8" w:tplc="08090005">
      <w:start w:val="1"/>
      <w:numFmt w:val="bullet"/>
      <w:lvlText w:val=""/>
      <w:lvlJc w:val="left"/>
      <w:pPr>
        <w:tabs>
          <w:tab w:val="num" w:pos="7920"/>
        </w:tabs>
        <w:ind w:left="7920" w:hanging="360"/>
      </w:pPr>
      <w:rPr>
        <w:rFonts w:ascii="Wingdings" w:hAnsi="Wingdings" w:cs="Wingdings" w:hint="default"/>
      </w:rPr>
    </w:lvl>
  </w:abstractNum>
  <w:abstractNum w:abstractNumId="3" w15:restartNumberingAfterBreak="0">
    <w:nsid w:val="53DA0870"/>
    <w:multiLevelType w:val="hybridMultilevel"/>
    <w:tmpl w:val="A0A090EE"/>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59F26324"/>
    <w:multiLevelType w:val="hybridMultilevel"/>
    <w:tmpl w:val="486A5D44"/>
    <w:lvl w:ilvl="0" w:tplc="D75A42B4">
      <w:numFmt w:val="bullet"/>
      <w:lvlText w:val="-"/>
      <w:lvlJc w:val="left"/>
      <w:pPr>
        <w:tabs>
          <w:tab w:val="num" w:pos="720"/>
        </w:tabs>
        <w:ind w:left="720" w:hanging="360"/>
      </w:pPr>
      <w:rPr>
        <w:rFonts w:ascii="Arial" w:eastAsia="Times New Roman" w:hAnsi="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609D222A"/>
    <w:multiLevelType w:val="hybridMultilevel"/>
    <w:tmpl w:val="C8088242"/>
    <w:lvl w:ilvl="0" w:tplc="F9F84356">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num>
  <w:num w:numId="2">
    <w:abstractNumId w:val="5"/>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D11"/>
    <w:rsid w:val="00007273"/>
    <w:rsid w:val="0001156B"/>
    <w:rsid w:val="00040448"/>
    <w:rsid w:val="00081326"/>
    <w:rsid w:val="000E1D52"/>
    <w:rsid w:val="000F5257"/>
    <w:rsid w:val="00141828"/>
    <w:rsid w:val="001A2D11"/>
    <w:rsid w:val="001E339B"/>
    <w:rsid w:val="002145A7"/>
    <w:rsid w:val="0024202B"/>
    <w:rsid w:val="00242A5D"/>
    <w:rsid w:val="002708A0"/>
    <w:rsid w:val="002F0251"/>
    <w:rsid w:val="0030011E"/>
    <w:rsid w:val="00300773"/>
    <w:rsid w:val="0032000E"/>
    <w:rsid w:val="00337176"/>
    <w:rsid w:val="003A3767"/>
    <w:rsid w:val="004B32BE"/>
    <w:rsid w:val="004C42C9"/>
    <w:rsid w:val="004E07D0"/>
    <w:rsid w:val="004E5767"/>
    <w:rsid w:val="005234CF"/>
    <w:rsid w:val="00534919"/>
    <w:rsid w:val="00535378"/>
    <w:rsid w:val="00613176"/>
    <w:rsid w:val="00654DCA"/>
    <w:rsid w:val="006602EC"/>
    <w:rsid w:val="006E4A7B"/>
    <w:rsid w:val="00731A9F"/>
    <w:rsid w:val="00796118"/>
    <w:rsid w:val="007A370A"/>
    <w:rsid w:val="007B3B2A"/>
    <w:rsid w:val="007E5DF3"/>
    <w:rsid w:val="0080073E"/>
    <w:rsid w:val="008A0F14"/>
    <w:rsid w:val="009242DD"/>
    <w:rsid w:val="00A22247"/>
    <w:rsid w:val="00A60443"/>
    <w:rsid w:val="00A71038"/>
    <w:rsid w:val="00A92008"/>
    <w:rsid w:val="00AC5E51"/>
    <w:rsid w:val="00B01730"/>
    <w:rsid w:val="00B05D21"/>
    <w:rsid w:val="00B63B2E"/>
    <w:rsid w:val="00BC5A7D"/>
    <w:rsid w:val="00BF19F5"/>
    <w:rsid w:val="00C54D4A"/>
    <w:rsid w:val="00CB762A"/>
    <w:rsid w:val="00CF7486"/>
    <w:rsid w:val="00D27585"/>
    <w:rsid w:val="00DC71D6"/>
    <w:rsid w:val="00DD6ABE"/>
    <w:rsid w:val="00E15555"/>
    <w:rsid w:val="00EC22D8"/>
    <w:rsid w:val="00ED2791"/>
    <w:rsid w:val="00F32C27"/>
    <w:rsid w:val="00F4438F"/>
    <w:rsid w:val="00F739A2"/>
    <w:rsid w:val="00FB66D8"/>
    <w:rsid w:val="00FF25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7C88E"/>
  <w15:chartTrackingRefBased/>
  <w15:docId w15:val="{2E71244C-21AE-41E8-9119-0C506380A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5A7"/>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2145A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145A7"/>
    <w:pPr>
      <w:tabs>
        <w:tab w:val="center" w:pos="4320"/>
        <w:tab w:val="right" w:pos="8640"/>
      </w:tabs>
    </w:pPr>
  </w:style>
  <w:style w:type="character" w:customStyle="1" w:styleId="HeaderChar">
    <w:name w:val="Header Char"/>
    <w:basedOn w:val="DefaultParagraphFont"/>
    <w:link w:val="Header"/>
    <w:uiPriority w:val="99"/>
    <w:rsid w:val="002145A7"/>
    <w:rPr>
      <w:rFonts w:ascii="Times New Roman" w:eastAsia="Times New Roman" w:hAnsi="Times New Roman" w:cs="Times New Roman"/>
      <w:sz w:val="24"/>
      <w:szCs w:val="24"/>
      <w:lang w:val="en-US"/>
    </w:rPr>
  </w:style>
  <w:style w:type="table" w:styleId="TableGrid">
    <w:name w:val="Table Grid"/>
    <w:basedOn w:val="TableNormal"/>
    <w:uiPriority w:val="39"/>
    <w:rsid w:val="00214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145A7"/>
    <w:rPr>
      <w:rFonts w:asciiTheme="majorHAnsi" w:eastAsiaTheme="majorEastAsia" w:hAnsiTheme="majorHAnsi" w:cstheme="majorBidi"/>
      <w:color w:val="2F5496" w:themeColor="accent1" w:themeShade="BF"/>
      <w:sz w:val="32"/>
      <w:szCs w:val="32"/>
      <w:lang w:val="en-US"/>
    </w:rPr>
  </w:style>
  <w:style w:type="paragraph" w:styleId="ListParagraph">
    <w:name w:val="List Paragraph"/>
    <w:basedOn w:val="Normal"/>
    <w:uiPriority w:val="99"/>
    <w:qFormat/>
    <w:rsid w:val="00535378"/>
    <w:pPr>
      <w:ind w:left="720"/>
    </w:pPr>
  </w:style>
  <w:style w:type="paragraph" w:styleId="BodyText">
    <w:name w:val="Body Text"/>
    <w:basedOn w:val="Normal"/>
    <w:link w:val="BodyTextChar"/>
    <w:uiPriority w:val="99"/>
    <w:rsid w:val="00F32C27"/>
    <w:rPr>
      <w:rFonts w:ascii="Arial" w:hAnsi="Arial" w:cs="Arial"/>
      <w:lang w:val="en-GB" w:eastAsia="en-GB"/>
    </w:rPr>
  </w:style>
  <w:style w:type="character" w:customStyle="1" w:styleId="BodyTextChar">
    <w:name w:val="Body Text Char"/>
    <w:basedOn w:val="DefaultParagraphFont"/>
    <w:link w:val="BodyText"/>
    <w:uiPriority w:val="99"/>
    <w:rsid w:val="00F32C27"/>
    <w:rPr>
      <w:rFonts w:ascii="Arial" w:eastAsia="Times New Roman" w:hAnsi="Arial" w:cs="Arial"/>
      <w:sz w:val="24"/>
      <w:szCs w:val="24"/>
      <w:lang w:eastAsia="en-GB"/>
    </w:rPr>
  </w:style>
  <w:style w:type="character" w:styleId="Hyperlink">
    <w:name w:val="Hyperlink"/>
    <w:basedOn w:val="DefaultParagraphFont"/>
    <w:uiPriority w:val="99"/>
    <w:unhideWhenUsed/>
    <w:rsid w:val="004E5767"/>
    <w:rPr>
      <w:color w:val="0563C1" w:themeColor="hyperlink"/>
      <w:u w:val="single"/>
    </w:rPr>
  </w:style>
  <w:style w:type="character" w:styleId="UnresolvedMention">
    <w:name w:val="Unresolved Mention"/>
    <w:basedOn w:val="DefaultParagraphFont"/>
    <w:uiPriority w:val="99"/>
    <w:semiHidden/>
    <w:unhideWhenUsed/>
    <w:rsid w:val="004E5767"/>
    <w:rPr>
      <w:color w:val="605E5C"/>
      <w:shd w:val="clear" w:color="auto" w:fill="E1DFDD"/>
    </w:rPr>
  </w:style>
  <w:style w:type="character" w:styleId="FollowedHyperlink">
    <w:name w:val="FollowedHyperlink"/>
    <w:basedOn w:val="DefaultParagraphFont"/>
    <w:uiPriority w:val="99"/>
    <w:semiHidden/>
    <w:unhideWhenUsed/>
    <w:rsid w:val="001E339B"/>
    <w:rPr>
      <w:color w:val="954F72" w:themeColor="followedHyperlink"/>
      <w:u w:val="single"/>
    </w:rPr>
  </w:style>
  <w:style w:type="paragraph" w:styleId="Footer">
    <w:name w:val="footer"/>
    <w:basedOn w:val="Normal"/>
    <w:link w:val="FooterChar"/>
    <w:uiPriority w:val="99"/>
    <w:unhideWhenUsed/>
    <w:rsid w:val="004C42C9"/>
    <w:pPr>
      <w:tabs>
        <w:tab w:val="center" w:pos="4513"/>
        <w:tab w:val="right" w:pos="9026"/>
      </w:tabs>
    </w:pPr>
  </w:style>
  <w:style w:type="character" w:customStyle="1" w:styleId="FooterChar">
    <w:name w:val="Footer Char"/>
    <w:basedOn w:val="DefaultParagraphFont"/>
    <w:link w:val="Footer"/>
    <w:uiPriority w:val="99"/>
    <w:rsid w:val="004C42C9"/>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B63B2E"/>
    <w:rPr>
      <w:sz w:val="16"/>
      <w:szCs w:val="16"/>
    </w:rPr>
  </w:style>
  <w:style w:type="paragraph" w:styleId="CommentText">
    <w:name w:val="annotation text"/>
    <w:basedOn w:val="Normal"/>
    <w:link w:val="CommentTextChar"/>
    <w:uiPriority w:val="99"/>
    <w:semiHidden/>
    <w:unhideWhenUsed/>
    <w:rsid w:val="00B63B2E"/>
    <w:rPr>
      <w:sz w:val="20"/>
      <w:szCs w:val="20"/>
    </w:rPr>
  </w:style>
  <w:style w:type="character" w:customStyle="1" w:styleId="CommentTextChar">
    <w:name w:val="Comment Text Char"/>
    <w:basedOn w:val="DefaultParagraphFont"/>
    <w:link w:val="CommentText"/>
    <w:uiPriority w:val="99"/>
    <w:semiHidden/>
    <w:rsid w:val="00B63B2E"/>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63B2E"/>
    <w:rPr>
      <w:b/>
      <w:bCs/>
    </w:rPr>
  </w:style>
  <w:style w:type="character" w:customStyle="1" w:styleId="CommentSubjectChar">
    <w:name w:val="Comment Subject Char"/>
    <w:basedOn w:val="CommentTextChar"/>
    <w:link w:val="CommentSubject"/>
    <w:uiPriority w:val="99"/>
    <w:semiHidden/>
    <w:rsid w:val="00B63B2E"/>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B63B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B2E"/>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nrouteinsurance.co.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chartwellinsurance.co.uk" TargetMode="External"/><Relationship Id="rId17" Type="http://schemas.openxmlformats.org/officeDocument/2006/relationships/hyperlink" Target="http://www.theaa.com" TargetMode="External"/><Relationship Id="rId2" Type="http://schemas.openxmlformats.org/officeDocument/2006/relationships/customXml" Target="../customXml/item2.xml"/><Relationship Id="rId16" Type="http://schemas.openxmlformats.org/officeDocument/2006/relationships/hyperlink" Target="http://www.ageconcern.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ocktonmobility.com" TargetMode="External"/><Relationship Id="rId5" Type="http://schemas.openxmlformats.org/officeDocument/2006/relationships/styles" Target="styles.xml"/><Relationship Id="rId15" Type="http://schemas.openxmlformats.org/officeDocument/2006/relationships/hyperlink" Target="http://www.motability.rsagroup.co.uk" TargetMode="External"/><Relationship Id="rId10" Type="http://schemas.openxmlformats.org/officeDocument/2006/relationships/hyperlink" Target="http://www.fishinsurance.co.uk"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llcoverinsurance.com/premiercar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OneDrive%20-%20AJM%20Healthcare\Marketing\Websites\Bexley\FOR002BEX%20-%20Handover%20Form%20and%20Terms%20BE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eupdated xmlns="ee0b1a37-ba69-4cae-93ab-e189bde8513e" xsi:nil="true"/>
    <AJMTAG xmlns="ee0b1a37-ba69-4cae-93ab-e189bde8513e">AJMBEX Clinical Form</AJMTA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307C3ABD92A141B269536993DF37BF" ma:contentTypeVersion="14" ma:contentTypeDescription="Create a new document." ma:contentTypeScope="" ma:versionID="a1f29e452c4dde15641a56207329a76d">
  <xsd:schema xmlns:xsd="http://www.w3.org/2001/XMLSchema" xmlns:xs="http://www.w3.org/2001/XMLSchema" xmlns:p="http://schemas.microsoft.com/office/2006/metadata/properties" xmlns:ns2="ee0b1a37-ba69-4cae-93ab-e189bde8513e" xmlns:ns3="80161796-d4d6-4ad7-88fb-1332b34007b6" targetNamespace="http://schemas.microsoft.com/office/2006/metadata/properties" ma:root="true" ma:fieldsID="86cf92d9d506e6021de397e50a30ac55" ns2:_="" ns3:_="">
    <xsd:import namespace="ee0b1a37-ba69-4cae-93ab-e189bde8513e"/>
    <xsd:import namespace="80161796-d4d6-4ad7-88fb-1332b34007b6"/>
    <xsd:element name="properties">
      <xsd:complexType>
        <xsd:sequence>
          <xsd:element name="documentManagement">
            <xsd:complexType>
              <xsd:all>
                <xsd:element ref="ns2:Dateupdated" minOccurs="0"/>
                <xsd:element ref="ns2:AJMTAG"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b1a37-ba69-4cae-93ab-e189bde8513e" elementFormDefault="qualified">
    <xsd:import namespace="http://schemas.microsoft.com/office/2006/documentManagement/types"/>
    <xsd:import namespace="http://schemas.microsoft.com/office/infopath/2007/PartnerControls"/>
    <xsd:element name="Dateupdated" ma:index="2" nillable="true" ma:displayName="Date updated" ma:description="The date the document was last updated " ma:format="DateTime" ma:internalName="Dateupdated" ma:readOnly="false">
      <xsd:simpleType>
        <xsd:restriction base="dms:DateTime"/>
      </xsd:simpleType>
    </xsd:element>
    <xsd:element name="AJMTAG" ma:index="3" nillable="true" ma:displayName="AJMTAG" ma:description="Description of the content" ma:format="Dropdown" ma:internalName="AJMTAG"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AutoTags" ma:index="15" nillable="true" ma:displayName="Tags" ma:hidden="true" ma:internalName="MediaServiceAutoTags"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161796-d4d6-4ad7-88fb-1332b34007b6"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D59424-35E0-4FD0-8C40-8742491FF9AE}">
  <ds:schemaRefs>
    <ds:schemaRef ds:uri="http://schemas.microsoft.com/office/2006/metadata/properties"/>
    <ds:schemaRef ds:uri="http://schemas.microsoft.com/office/infopath/2007/PartnerControls"/>
    <ds:schemaRef ds:uri="ee0b1a37-ba69-4cae-93ab-e189bde8513e"/>
  </ds:schemaRefs>
</ds:datastoreItem>
</file>

<file path=customXml/itemProps2.xml><?xml version="1.0" encoding="utf-8"?>
<ds:datastoreItem xmlns:ds="http://schemas.openxmlformats.org/officeDocument/2006/customXml" ds:itemID="{2EB93CBB-C0C7-4F0B-8D67-706CC2AFE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0b1a37-ba69-4cae-93ab-e189bde8513e"/>
    <ds:schemaRef ds:uri="80161796-d4d6-4ad7-88fb-1332b3400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079B79-C2AD-469C-8704-ACC2688F8E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FOR002BEX - Handover Form and Terms BEX</Template>
  <TotalTime>1</TotalTime>
  <Pages>2</Pages>
  <Words>1020</Words>
  <Characters>6389</Characters>
  <Application>Microsoft Office Word</Application>
  <DocSecurity>0</DocSecurity>
  <Lines>375</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Sandford</dc:creator>
  <cp:keywords/>
  <dc:description/>
  <cp:lastModifiedBy>Jane Sandford</cp:lastModifiedBy>
  <cp:revision>2</cp:revision>
  <dcterms:created xsi:type="dcterms:W3CDTF">2021-11-22T15:44:00Z</dcterms:created>
  <dcterms:modified xsi:type="dcterms:W3CDTF">2021-11-22T15:44:00Z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0x0101003E307C3ABD92A141B269536993DF37BF</vt:lpwstr>
  </property>
</Properties>
</file>